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tblpY="1095"/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5B4414" w:rsidRPr="001D0DB6" w14:paraId="1912EF8A" w14:textId="77777777" w:rsidTr="00B36668">
        <w:tc>
          <w:tcPr>
            <w:tcW w:w="9426" w:type="dxa"/>
            <w:gridSpan w:val="2"/>
            <w:tcBorders>
              <w:bottom w:val="nil"/>
            </w:tcBorders>
            <w:vAlign w:val="center"/>
          </w:tcPr>
          <w:p w14:paraId="1861B70F" w14:textId="77777777" w:rsidR="005B4414" w:rsidRDefault="005B4414" w:rsidP="00B366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0DB6">
              <w:rPr>
                <w:rFonts w:asciiTheme="minorHAnsi" w:hAnsiTheme="minorHAnsi" w:cstheme="minorHAnsi"/>
                <w:sz w:val="22"/>
                <w:szCs w:val="22"/>
              </w:rPr>
              <w:t>Základní škola</w:t>
            </w:r>
            <w:r w:rsidR="0044229B" w:rsidRPr="001D0DB6">
              <w:rPr>
                <w:rFonts w:asciiTheme="minorHAnsi" w:hAnsiTheme="minorHAnsi" w:cstheme="minorHAnsi"/>
                <w:sz w:val="22"/>
                <w:szCs w:val="22"/>
              </w:rPr>
              <w:t xml:space="preserve"> a Mateřská škola</w:t>
            </w:r>
            <w:r w:rsidR="00CF04F9" w:rsidRPr="001D0DB6">
              <w:rPr>
                <w:rFonts w:asciiTheme="minorHAnsi" w:hAnsiTheme="minorHAnsi" w:cstheme="minorHAnsi"/>
                <w:sz w:val="22"/>
                <w:szCs w:val="22"/>
              </w:rPr>
              <w:t xml:space="preserve"> Vysoká Pec</w:t>
            </w:r>
            <w:r w:rsidR="0044229B" w:rsidRPr="001D0DB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D0D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2FB9">
              <w:rPr>
                <w:rFonts w:asciiTheme="minorHAnsi" w:hAnsiTheme="minorHAnsi" w:cstheme="minorHAnsi"/>
                <w:sz w:val="22"/>
                <w:szCs w:val="22"/>
              </w:rPr>
              <w:t xml:space="preserve">okres Chomutov, </w:t>
            </w:r>
            <w:r w:rsidRPr="001D0DB6">
              <w:rPr>
                <w:rFonts w:asciiTheme="minorHAnsi" w:hAnsiTheme="minorHAnsi" w:cstheme="minorHAnsi"/>
                <w:sz w:val="22"/>
                <w:szCs w:val="22"/>
              </w:rPr>
              <w:t>příspěvková organ</w:t>
            </w:r>
            <w:r w:rsidR="00A32FB9">
              <w:rPr>
                <w:rFonts w:asciiTheme="minorHAnsi" w:hAnsiTheme="minorHAnsi" w:cstheme="minorHAnsi"/>
                <w:sz w:val="22"/>
                <w:szCs w:val="22"/>
              </w:rPr>
              <w:t>izace</w:t>
            </w:r>
          </w:p>
          <w:p w14:paraId="415FF3A6" w14:textId="6219F1E5" w:rsidR="00B36668" w:rsidRPr="001D0DB6" w:rsidRDefault="00B36668" w:rsidP="00B366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4414" w:rsidRPr="001D0DB6" w14:paraId="66908F9E" w14:textId="77777777" w:rsidTr="00B36668">
        <w:tc>
          <w:tcPr>
            <w:tcW w:w="9426" w:type="dxa"/>
            <w:gridSpan w:val="2"/>
            <w:vAlign w:val="center"/>
          </w:tcPr>
          <w:p w14:paraId="067C3882" w14:textId="15C1FA3B" w:rsidR="005B4414" w:rsidRPr="00A32FB9" w:rsidRDefault="005B4414" w:rsidP="00B36668">
            <w:pPr>
              <w:spacing w:before="120" w:line="240" w:lineRule="atLeas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2FB9">
              <w:rPr>
                <w:rFonts w:asciiTheme="minorHAnsi" w:hAnsiTheme="minorHAnsi" w:cstheme="minorHAnsi"/>
                <w:b/>
                <w:caps/>
                <w:sz w:val="28"/>
                <w:szCs w:val="28"/>
              </w:rPr>
              <w:t xml:space="preserve">  PROVOZNÍ ŘÁD</w:t>
            </w:r>
          </w:p>
        </w:tc>
      </w:tr>
      <w:tr w:rsidR="005B4414" w:rsidRPr="001D0DB6" w14:paraId="3F11C53F" w14:textId="77777777" w:rsidTr="00B36668">
        <w:tc>
          <w:tcPr>
            <w:tcW w:w="4465" w:type="dxa"/>
            <w:vAlign w:val="center"/>
          </w:tcPr>
          <w:p w14:paraId="52E289AC" w14:textId="0BFC998E" w:rsidR="005B4414" w:rsidRPr="00A32FB9" w:rsidRDefault="005B4414" w:rsidP="00B36668">
            <w:pPr>
              <w:spacing w:before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32FB9">
              <w:rPr>
                <w:rFonts w:asciiTheme="minorHAnsi" w:hAnsiTheme="minorHAnsi" w:cstheme="minorHAnsi"/>
                <w:sz w:val="22"/>
                <w:szCs w:val="22"/>
              </w:rPr>
              <w:t>Č.j.:</w:t>
            </w:r>
            <w:r w:rsidR="00B36668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A32FB9">
              <w:rPr>
                <w:rFonts w:asciiTheme="minorHAnsi" w:hAnsiTheme="minorHAnsi" w:cstheme="minorHAnsi"/>
                <w:sz w:val="22"/>
                <w:szCs w:val="22"/>
              </w:rPr>
              <w:t>Spisový /</w:t>
            </w:r>
            <w:r w:rsidR="00B3666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32FB9">
              <w:rPr>
                <w:rFonts w:asciiTheme="minorHAnsi" w:hAnsiTheme="minorHAnsi" w:cstheme="minorHAnsi"/>
                <w:sz w:val="22"/>
                <w:szCs w:val="22"/>
              </w:rPr>
              <w:t>kartační znak</w:t>
            </w:r>
          </w:p>
        </w:tc>
        <w:tc>
          <w:tcPr>
            <w:tcW w:w="4961" w:type="dxa"/>
            <w:vAlign w:val="center"/>
          </w:tcPr>
          <w:p w14:paraId="57C86D31" w14:textId="4F865FE0" w:rsidR="005B4414" w:rsidRPr="00A32FB9" w:rsidRDefault="005B4414" w:rsidP="00B36668">
            <w:pPr>
              <w:spacing w:before="120"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F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="00560C0A" w:rsidRPr="00A32FB9">
              <w:rPr>
                <w:rFonts w:asciiTheme="minorHAnsi" w:hAnsiTheme="minorHAnsi" w:cstheme="minorHAnsi"/>
                <w:b/>
                <w:sz w:val="22"/>
                <w:szCs w:val="22"/>
              </w:rPr>
              <w:t>4/01</w:t>
            </w:r>
            <w:r w:rsidRPr="00A32FB9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973BA0" w:rsidRPr="00A32FB9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FD47DF" w:rsidRPr="00A32FB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A32F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</w:t>
            </w:r>
            <w:r w:rsidR="00560C0A" w:rsidRPr="00A32F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</w:t>
            </w:r>
            <w:r w:rsidR="00DA02B5">
              <w:rPr>
                <w:rFonts w:cstheme="minorHAnsi"/>
                <w:bCs/>
              </w:rPr>
              <w:t>1.4                    A5</w:t>
            </w:r>
          </w:p>
        </w:tc>
      </w:tr>
      <w:tr w:rsidR="005B4414" w:rsidRPr="001D0DB6" w14:paraId="3F8BC234" w14:textId="77777777" w:rsidTr="00B36668">
        <w:tc>
          <w:tcPr>
            <w:tcW w:w="4465" w:type="dxa"/>
            <w:vAlign w:val="center"/>
          </w:tcPr>
          <w:p w14:paraId="27C8D090" w14:textId="77777777" w:rsidR="005B4414" w:rsidRPr="001D0DB6" w:rsidRDefault="005B4414" w:rsidP="00B36668">
            <w:pPr>
              <w:spacing w:before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D0DB6">
              <w:rPr>
                <w:rFonts w:asciiTheme="minorHAnsi" w:hAnsiTheme="minorHAnsi" w:cstheme="minorHAnsi"/>
                <w:sz w:val="22"/>
                <w:szCs w:val="22"/>
              </w:rPr>
              <w:t>Vypracoval:</w:t>
            </w:r>
          </w:p>
        </w:tc>
        <w:tc>
          <w:tcPr>
            <w:tcW w:w="4961" w:type="dxa"/>
            <w:vAlign w:val="center"/>
          </w:tcPr>
          <w:p w14:paraId="5DF5F383" w14:textId="6AF1C81A" w:rsidR="005B4414" w:rsidRPr="001D0DB6" w:rsidRDefault="00CF04F9" w:rsidP="00B36668">
            <w:pPr>
              <w:pStyle w:val="DefinitionTerm"/>
              <w:widowControl/>
              <w:spacing w:before="120" w:line="240" w:lineRule="atLeas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D0DB6">
              <w:rPr>
                <w:rFonts w:asciiTheme="minorHAnsi" w:hAnsiTheme="minorHAnsi" w:cstheme="minorHAnsi"/>
                <w:sz w:val="22"/>
                <w:szCs w:val="22"/>
              </w:rPr>
              <w:t>Mgr. Iveta Wojtowiczová</w:t>
            </w:r>
            <w:r w:rsidR="005B4414" w:rsidRPr="001D0DB6">
              <w:rPr>
                <w:rFonts w:asciiTheme="minorHAnsi" w:hAnsiTheme="minorHAnsi" w:cstheme="minorHAnsi"/>
                <w:sz w:val="22"/>
                <w:szCs w:val="22"/>
              </w:rPr>
              <w:t>, ředitel</w:t>
            </w:r>
            <w:r w:rsidRPr="001D0DB6">
              <w:rPr>
                <w:rFonts w:asciiTheme="minorHAnsi" w:hAnsiTheme="minorHAnsi" w:cstheme="minorHAnsi"/>
                <w:sz w:val="22"/>
                <w:szCs w:val="22"/>
              </w:rPr>
              <w:t>ka</w:t>
            </w:r>
            <w:r w:rsidR="005B4414" w:rsidRPr="001D0DB6">
              <w:rPr>
                <w:rFonts w:asciiTheme="minorHAnsi" w:hAnsiTheme="minorHAnsi" w:cstheme="minorHAnsi"/>
                <w:sz w:val="22"/>
                <w:szCs w:val="22"/>
              </w:rPr>
              <w:t xml:space="preserve"> školy </w:t>
            </w:r>
          </w:p>
        </w:tc>
      </w:tr>
      <w:tr w:rsidR="005B4414" w:rsidRPr="001D0DB6" w14:paraId="2293074B" w14:textId="77777777" w:rsidTr="00B36668">
        <w:tc>
          <w:tcPr>
            <w:tcW w:w="4465" w:type="dxa"/>
            <w:vAlign w:val="center"/>
          </w:tcPr>
          <w:p w14:paraId="6FA62805" w14:textId="46E80377" w:rsidR="005B4414" w:rsidRPr="001D0DB6" w:rsidRDefault="00D618DA" w:rsidP="00B36668">
            <w:pPr>
              <w:spacing w:before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D0DB6">
              <w:rPr>
                <w:rFonts w:asciiTheme="minorHAnsi" w:hAnsiTheme="minorHAnsi" w:cstheme="minorHAnsi"/>
                <w:sz w:val="22"/>
                <w:szCs w:val="22"/>
              </w:rPr>
              <w:t>Vydal:</w:t>
            </w:r>
          </w:p>
        </w:tc>
        <w:tc>
          <w:tcPr>
            <w:tcW w:w="4961" w:type="dxa"/>
            <w:vAlign w:val="center"/>
          </w:tcPr>
          <w:p w14:paraId="545A2D91" w14:textId="2154FB9B" w:rsidR="005B4414" w:rsidRPr="001D0DB6" w:rsidRDefault="00CF04F9" w:rsidP="00B36668">
            <w:pPr>
              <w:spacing w:before="120" w:line="240" w:lineRule="atLeas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D0DB6">
              <w:rPr>
                <w:rFonts w:asciiTheme="minorHAnsi" w:hAnsiTheme="minorHAnsi" w:cstheme="minorHAnsi"/>
                <w:sz w:val="22"/>
                <w:szCs w:val="22"/>
              </w:rPr>
              <w:t>Mgr. Iveta Wojtowiczová</w:t>
            </w:r>
            <w:r w:rsidR="005B4414" w:rsidRPr="001D0DB6">
              <w:rPr>
                <w:rFonts w:asciiTheme="minorHAnsi" w:hAnsiTheme="minorHAnsi" w:cstheme="minorHAnsi"/>
                <w:sz w:val="22"/>
                <w:szCs w:val="22"/>
              </w:rPr>
              <w:t>, ředitel</w:t>
            </w:r>
            <w:r w:rsidRPr="001D0DB6">
              <w:rPr>
                <w:rFonts w:asciiTheme="minorHAnsi" w:hAnsiTheme="minorHAnsi" w:cstheme="minorHAnsi"/>
                <w:sz w:val="22"/>
                <w:szCs w:val="22"/>
              </w:rPr>
              <w:t>ka</w:t>
            </w:r>
            <w:r w:rsidR="005B4414" w:rsidRPr="001D0DB6">
              <w:rPr>
                <w:rFonts w:asciiTheme="minorHAnsi" w:hAnsiTheme="minorHAnsi" w:cstheme="minorHAnsi"/>
                <w:sz w:val="22"/>
                <w:szCs w:val="22"/>
              </w:rPr>
              <w:t xml:space="preserve"> školy</w:t>
            </w:r>
          </w:p>
        </w:tc>
      </w:tr>
      <w:tr w:rsidR="005B4414" w:rsidRPr="001D0DB6" w14:paraId="2EF2C502" w14:textId="77777777" w:rsidTr="00B36668">
        <w:tc>
          <w:tcPr>
            <w:tcW w:w="4465" w:type="dxa"/>
            <w:vAlign w:val="center"/>
          </w:tcPr>
          <w:p w14:paraId="7D8B8622" w14:textId="77777777" w:rsidR="005B4414" w:rsidRPr="001D0DB6" w:rsidRDefault="005B4414" w:rsidP="00B36668">
            <w:pPr>
              <w:spacing w:before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D0DB6">
              <w:rPr>
                <w:rFonts w:asciiTheme="minorHAnsi" w:hAnsiTheme="minorHAnsi" w:cstheme="minorHAnsi"/>
                <w:sz w:val="22"/>
                <w:szCs w:val="22"/>
              </w:rPr>
              <w:t>Pedagogická rada projednala dne</w:t>
            </w:r>
          </w:p>
        </w:tc>
        <w:tc>
          <w:tcPr>
            <w:tcW w:w="4961" w:type="dxa"/>
            <w:vAlign w:val="center"/>
          </w:tcPr>
          <w:p w14:paraId="6CA5C7E6" w14:textId="5BB751C5" w:rsidR="005B4414" w:rsidRPr="001D0DB6" w:rsidRDefault="00560C0A" w:rsidP="00B36668">
            <w:pPr>
              <w:spacing w:before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D0DB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29.8. 2024</w:t>
            </w:r>
          </w:p>
        </w:tc>
      </w:tr>
      <w:tr w:rsidR="005B4414" w:rsidRPr="001D0DB6" w14:paraId="5830695D" w14:textId="77777777" w:rsidTr="00B36668">
        <w:tc>
          <w:tcPr>
            <w:tcW w:w="4465" w:type="dxa"/>
            <w:vAlign w:val="center"/>
          </w:tcPr>
          <w:p w14:paraId="327C9A58" w14:textId="77777777" w:rsidR="005B4414" w:rsidRPr="001D0DB6" w:rsidRDefault="005B4414" w:rsidP="00B36668">
            <w:pPr>
              <w:spacing w:before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D0DB6">
              <w:rPr>
                <w:rFonts w:asciiTheme="minorHAnsi" w:hAnsiTheme="minorHAnsi" w:cstheme="minorHAnsi"/>
                <w:sz w:val="22"/>
                <w:szCs w:val="22"/>
              </w:rPr>
              <w:t>Směrnice nabývá platnosti dne:</w:t>
            </w:r>
          </w:p>
        </w:tc>
        <w:tc>
          <w:tcPr>
            <w:tcW w:w="4961" w:type="dxa"/>
            <w:vAlign w:val="center"/>
          </w:tcPr>
          <w:p w14:paraId="7139F9C8" w14:textId="7520749D" w:rsidR="005B4414" w:rsidRPr="001D0DB6" w:rsidRDefault="00417D90" w:rsidP="00B36668">
            <w:pPr>
              <w:spacing w:before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D0DB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</w:t>
            </w:r>
            <w:r w:rsidR="00560C0A" w:rsidRPr="001D0DB6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Pr="001D0DB6">
              <w:rPr>
                <w:rFonts w:asciiTheme="minorHAnsi" w:hAnsiTheme="minorHAnsi" w:cstheme="minorHAnsi"/>
                <w:sz w:val="22"/>
                <w:szCs w:val="22"/>
              </w:rPr>
              <w:t xml:space="preserve">        1</w:t>
            </w:r>
            <w:r w:rsidR="00CF04F9" w:rsidRPr="001D0DB6">
              <w:rPr>
                <w:rFonts w:asciiTheme="minorHAnsi" w:hAnsiTheme="minorHAnsi" w:cstheme="minorHAnsi"/>
                <w:sz w:val="22"/>
                <w:szCs w:val="22"/>
              </w:rPr>
              <w:t>.9. 2024</w:t>
            </w:r>
          </w:p>
        </w:tc>
      </w:tr>
      <w:tr w:rsidR="005B4414" w:rsidRPr="001D0DB6" w14:paraId="69AADE9F" w14:textId="77777777" w:rsidTr="00B36668">
        <w:tc>
          <w:tcPr>
            <w:tcW w:w="4465" w:type="dxa"/>
            <w:vAlign w:val="center"/>
          </w:tcPr>
          <w:p w14:paraId="5446EA6D" w14:textId="77777777" w:rsidR="005B4414" w:rsidRPr="001D0DB6" w:rsidRDefault="005B4414" w:rsidP="00B36668">
            <w:pPr>
              <w:spacing w:before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D0DB6">
              <w:rPr>
                <w:rFonts w:asciiTheme="minorHAnsi" w:hAnsiTheme="minorHAnsi" w:cstheme="minorHAnsi"/>
                <w:sz w:val="22"/>
                <w:szCs w:val="22"/>
              </w:rPr>
              <w:t>Směrnice nabývá účinnosti dne:</w:t>
            </w:r>
          </w:p>
        </w:tc>
        <w:tc>
          <w:tcPr>
            <w:tcW w:w="4961" w:type="dxa"/>
            <w:vAlign w:val="center"/>
          </w:tcPr>
          <w:p w14:paraId="3F9C490A" w14:textId="58A36B0E" w:rsidR="005B4414" w:rsidRPr="001D0DB6" w:rsidRDefault="00417D90" w:rsidP="00B36668">
            <w:pPr>
              <w:spacing w:before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D0DB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</w:t>
            </w:r>
            <w:r w:rsidR="00560C0A" w:rsidRPr="001D0DB6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Pr="001D0DB6">
              <w:rPr>
                <w:rFonts w:asciiTheme="minorHAnsi" w:hAnsiTheme="minorHAnsi" w:cstheme="minorHAnsi"/>
                <w:sz w:val="22"/>
                <w:szCs w:val="22"/>
              </w:rPr>
              <w:t xml:space="preserve">       1</w:t>
            </w:r>
            <w:r w:rsidR="00CF04F9" w:rsidRPr="001D0DB6">
              <w:rPr>
                <w:rFonts w:asciiTheme="minorHAnsi" w:hAnsiTheme="minorHAnsi" w:cstheme="minorHAnsi"/>
                <w:sz w:val="22"/>
                <w:szCs w:val="22"/>
              </w:rPr>
              <w:t>.9. 2024</w:t>
            </w:r>
          </w:p>
        </w:tc>
      </w:tr>
      <w:tr w:rsidR="005B4414" w:rsidRPr="001D0DB6" w14:paraId="291062A9" w14:textId="77777777" w:rsidTr="00B36668">
        <w:tc>
          <w:tcPr>
            <w:tcW w:w="9426" w:type="dxa"/>
            <w:gridSpan w:val="2"/>
            <w:vAlign w:val="center"/>
          </w:tcPr>
          <w:p w14:paraId="5B2B595E" w14:textId="3D2CF563" w:rsidR="005B4414" w:rsidRPr="001D0DB6" w:rsidRDefault="005B4414" w:rsidP="00B366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0DB6">
              <w:rPr>
                <w:rFonts w:asciiTheme="minorHAnsi" w:hAnsiTheme="minorHAnsi" w:cstheme="minorHAnsi"/>
                <w:sz w:val="22"/>
                <w:szCs w:val="22"/>
              </w:rPr>
              <w:t xml:space="preserve">Změny ve směrnici jsou prováděny </w:t>
            </w:r>
            <w:r w:rsidR="00704D1F" w:rsidRPr="001D0DB6">
              <w:rPr>
                <w:rFonts w:asciiTheme="minorHAnsi" w:hAnsiTheme="minorHAnsi" w:cstheme="minorHAnsi"/>
                <w:sz w:val="22"/>
                <w:szCs w:val="22"/>
              </w:rPr>
              <w:t>formou číslovaných</w:t>
            </w:r>
            <w:r w:rsidRPr="001D0DB6">
              <w:rPr>
                <w:rFonts w:asciiTheme="minorHAnsi" w:hAnsiTheme="minorHAnsi" w:cstheme="minorHAnsi"/>
                <w:sz w:val="22"/>
                <w:szCs w:val="22"/>
              </w:rPr>
              <w:t xml:space="preserve"> písemných dodatků, které tvoří součást tohoto předpisu.</w:t>
            </w:r>
          </w:p>
        </w:tc>
      </w:tr>
    </w:tbl>
    <w:tbl>
      <w:tblPr>
        <w:tblStyle w:val="Mkatabulky"/>
        <w:tblW w:w="9493" w:type="dxa"/>
        <w:tblInd w:w="0" w:type="dxa"/>
        <w:tblLook w:val="04A0" w:firstRow="1" w:lastRow="0" w:firstColumn="1" w:lastColumn="0" w:noHBand="0" w:noVBand="1"/>
      </w:tblPr>
      <w:tblGrid>
        <w:gridCol w:w="9493"/>
      </w:tblGrid>
      <w:tr w:rsidR="00B36668" w14:paraId="7CAFF643" w14:textId="77777777" w:rsidTr="00B36668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0260" w14:textId="77777777" w:rsidR="00B36668" w:rsidRDefault="00B3666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Základní škola a Mateřská škola Vysoká Pec, okres Chomutov, příspěvková organizace, se sídlem Julia Fučíka 40, Vysoká Pec 43159</w:t>
            </w:r>
          </w:p>
        </w:tc>
      </w:tr>
    </w:tbl>
    <w:p w14:paraId="2BF74CEA" w14:textId="77777777" w:rsidR="005B4414" w:rsidRPr="001D0DB6" w:rsidRDefault="005B4414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11A167AA" w14:textId="77777777" w:rsidR="00B36668" w:rsidRPr="00B36668" w:rsidRDefault="00B36668" w:rsidP="00704D1F">
      <w:pPr>
        <w:spacing w:line="276" w:lineRule="auto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1818811" w14:textId="78128E0A" w:rsidR="005B4414" w:rsidRPr="00C84876" w:rsidRDefault="005B4414" w:rsidP="00704D1F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C84876">
        <w:rPr>
          <w:rFonts w:asciiTheme="minorHAnsi" w:hAnsiTheme="minorHAnsi" w:cstheme="minorHAnsi"/>
          <w:b/>
          <w:szCs w:val="24"/>
        </w:rPr>
        <w:t>I. Obecná ustanovení</w:t>
      </w:r>
    </w:p>
    <w:p w14:paraId="63F03E13" w14:textId="73D0A234" w:rsidR="005B4414" w:rsidRPr="00C84876" w:rsidRDefault="001D0DB6" w:rsidP="00704D1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="005B4414" w:rsidRPr="00C84876">
        <w:rPr>
          <w:rFonts w:asciiTheme="minorHAnsi" w:hAnsiTheme="minorHAnsi" w:cstheme="minorHAnsi"/>
          <w:sz w:val="22"/>
          <w:szCs w:val="22"/>
        </w:rPr>
        <w:t xml:space="preserve">Na základě ustanovení </w:t>
      </w:r>
      <w:r w:rsidR="004C387B" w:rsidRPr="00C84876">
        <w:rPr>
          <w:rFonts w:asciiTheme="minorHAnsi" w:hAnsiTheme="minorHAnsi" w:cstheme="minorHAnsi"/>
          <w:sz w:val="22"/>
          <w:szCs w:val="22"/>
        </w:rPr>
        <w:t xml:space="preserve">§ 165, odst. 1., písm. a) zákona č. 561/2004 Sb. o předškolním, základním středním, vyšším odborném a jiném vzdělávání (školský zákon) </w:t>
      </w:r>
      <w:r w:rsidR="005B4414" w:rsidRPr="00C84876">
        <w:rPr>
          <w:rFonts w:asciiTheme="minorHAnsi" w:hAnsiTheme="minorHAnsi" w:cstheme="minorHAnsi"/>
          <w:sz w:val="22"/>
          <w:szCs w:val="22"/>
        </w:rPr>
        <w:t xml:space="preserve">v platném znění a na základě </w:t>
      </w:r>
      <w:r w:rsidR="004C387B" w:rsidRPr="00C84876">
        <w:rPr>
          <w:rFonts w:asciiTheme="minorHAnsi" w:hAnsiTheme="minorHAnsi" w:cstheme="minorHAnsi"/>
          <w:sz w:val="22"/>
          <w:szCs w:val="22"/>
        </w:rPr>
        <w:t xml:space="preserve">§ 7 odst. </w:t>
      </w:r>
      <w:r w:rsidR="005B4414" w:rsidRPr="00C84876">
        <w:rPr>
          <w:rFonts w:asciiTheme="minorHAnsi" w:hAnsiTheme="minorHAnsi" w:cstheme="minorHAnsi"/>
          <w:sz w:val="22"/>
          <w:szCs w:val="22"/>
        </w:rPr>
        <w:t>2) zákona č. 258/2000 Sb. o ochraně veřejného zdraví v platném znění vydávám jako statutární orgán školy t</w:t>
      </w:r>
      <w:r w:rsidR="004C387B" w:rsidRPr="00C84876">
        <w:rPr>
          <w:rFonts w:asciiTheme="minorHAnsi" w:hAnsiTheme="minorHAnsi" w:cstheme="minorHAnsi"/>
          <w:sz w:val="22"/>
          <w:szCs w:val="22"/>
        </w:rPr>
        <w:t>ento řád</w:t>
      </w:r>
      <w:r w:rsidR="005B4414" w:rsidRPr="00C84876">
        <w:rPr>
          <w:rFonts w:asciiTheme="minorHAnsi" w:hAnsiTheme="minorHAnsi" w:cstheme="minorHAnsi"/>
          <w:sz w:val="22"/>
          <w:szCs w:val="22"/>
        </w:rPr>
        <w:t xml:space="preserve">. </w:t>
      </w:r>
      <w:r w:rsidR="004C387B" w:rsidRPr="00C84876">
        <w:rPr>
          <w:rFonts w:asciiTheme="minorHAnsi" w:hAnsiTheme="minorHAnsi" w:cstheme="minorHAnsi"/>
          <w:sz w:val="22"/>
          <w:szCs w:val="22"/>
        </w:rPr>
        <w:t xml:space="preserve">Je </w:t>
      </w:r>
      <w:r w:rsidR="005B4414" w:rsidRPr="00C84876">
        <w:rPr>
          <w:rFonts w:asciiTheme="minorHAnsi" w:hAnsiTheme="minorHAnsi" w:cstheme="minorHAnsi"/>
          <w:sz w:val="22"/>
          <w:szCs w:val="22"/>
        </w:rPr>
        <w:t xml:space="preserve">zpracován podle prováděcí vyhlášky č. </w:t>
      </w:r>
      <w:r w:rsidR="00FD47DF" w:rsidRPr="00C84876">
        <w:rPr>
          <w:rFonts w:asciiTheme="minorHAnsi" w:hAnsiTheme="minorHAnsi" w:cstheme="minorHAnsi"/>
          <w:sz w:val="22"/>
          <w:szCs w:val="22"/>
        </w:rPr>
        <w:t>160</w:t>
      </w:r>
      <w:r w:rsidR="005B4414" w:rsidRPr="00C84876">
        <w:rPr>
          <w:rFonts w:asciiTheme="minorHAnsi" w:hAnsiTheme="minorHAnsi" w:cstheme="minorHAnsi"/>
          <w:sz w:val="22"/>
          <w:szCs w:val="22"/>
        </w:rPr>
        <w:t>/20</w:t>
      </w:r>
      <w:r w:rsidR="00FD47DF" w:rsidRPr="00C84876">
        <w:rPr>
          <w:rFonts w:asciiTheme="minorHAnsi" w:hAnsiTheme="minorHAnsi" w:cstheme="minorHAnsi"/>
          <w:sz w:val="22"/>
          <w:szCs w:val="22"/>
        </w:rPr>
        <w:t>24</w:t>
      </w:r>
      <w:r w:rsidR="005B4414" w:rsidRPr="00C84876">
        <w:rPr>
          <w:rFonts w:asciiTheme="minorHAnsi" w:hAnsiTheme="minorHAnsi" w:cstheme="minorHAnsi"/>
          <w:sz w:val="22"/>
          <w:szCs w:val="22"/>
        </w:rPr>
        <w:t xml:space="preserve"> Sb.</w:t>
      </w:r>
      <w:r w:rsidR="00FD47DF" w:rsidRPr="00C84876">
        <w:rPr>
          <w:rFonts w:asciiTheme="minorHAnsi" w:hAnsiTheme="minorHAnsi" w:cstheme="minorHAnsi"/>
          <w:sz w:val="22"/>
          <w:szCs w:val="22"/>
        </w:rPr>
        <w:t>,</w:t>
      </w:r>
      <w:r w:rsidR="005B4414" w:rsidRPr="00C84876">
        <w:rPr>
          <w:rFonts w:asciiTheme="minorHAnsi" w:hAnsiTheme="minorHAnsi" w:cstheme="minorHAnsi"/>
          <w:sz w:val="22"/>
          <w:szCs w:val="22"/>
        </w:rPr>
        <w:t xml:space="preserve"> </w:t>
      </w:r>
      <w:r w:rsidR="005B4414" w:rsidRPr="00C84876">
        <w:rPr>
          <w:rFonts w:asciiTheme="minorHAnsi" w:hAnsiTheme="minorHAnsi" w:cstheme="minorHAnsi"/>
          <w:bCs/>
          <w:sz w:val="22"/>
          <w:szCs w:val="22"/>
        </w:rPr>
        <w:t>o hygienických požadavcích na prostory a provoz</w:t>
      </w:r>
      <w:r w:rsidR="005B4414" w:rsidRPr="00C8487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B4414" w:rsidRPr="00C84876">
        <w:rPr>
          <w:rFonts w:asciiTheme="minorHAnsi" w:hAnsiTheme="minorHAnsi" w:cstheme="minorHAnsi"/>
          <w:bCs/>
          <w:sz w:val="22"/>
          <w:szCs w:val="22"/>
        </w:rPr>
        <w:t>zařízení a provozoven pro výchovu a vzdělávání dětí a mladistvých</w:t>
      </w:r>
      <w:r w:rsidR="00FD47DF" w:rsidRPr="00C84876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FD47DF" w:rsidRPr="00C84876">
        <w:rPr>
          <w:rFonts w:asciiTheme="minorHAnsi" w:hAnsiTheme="minorHAnsi" w:cstheme="minorHAnsi"/>
          <w:b/>
          <w:sz w:val="22"/>
          <w:szCs w:val="22"/>
        </w:rPr>
        <w:t xml:space="preserve"> dětských skupin</w:t>
      </w:r>
      <w:r w:rsidR="005B4414" w:rsidRPr="00C84876">
        <w:rPr>
          <w:rFonts w:asciiTheme="minorHAnsi" w:hAnsiTheme="minorHAnsi" w:cstheme="minorHAnsi"/>
          <w:b/>
          <w:sz w:val="22"/>
          <w:szCs w:val="22"/>
        </w:rPr>
        <w:t xml:space="preserve">.  </w:t>
      </w:r>
    </w:p>
    <w:p w14:paraId="658118F6" w14:textId="77777777" w:rsidR="005B4414" w:rsidRPr="001D0DB6" w:rsidRDefault="005B4414" w:rsidP="00704D1F">
      <w:pPr>
        <w:pStyle w:val="Prosttext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2. Provozní řád je soubor pravidel a opatření spojených se zajištěním hygienických podmínek na prostorové podmínky, vybavení, provoz,</w:t>
      </w:r>
      <w:r w:rsidR="0073074E" w:rsidRPr="001D0DB6">
        <w:rPr>
          <w:rFonts w:asciiTheme="minorHAnsi" w:hAnsiTheme="minorHAnsi" w:cstheme="minorHAnsi"/>
          <w:sz w:val="22"/>
          <w:szCs w:val="22"/>
        </w:rPr>
        <w:t xml:space="preserve"> </w:t>
      </w:r>
      <w:r w:rsidRPr="001D0DB6">
        <w:rPr>
          <w:rFonts w:asciiTheme="minorHAnsi" w:hAnsiTheme="minorHAnsi" w:cstheme="minorHAnsi"/>
          <w:sz w:val="22"/>
          <w:szCs w:val="22"/>
        </w:rPr>
        <w:t>osvětlení, vytápění, mikroklimatické podmínky, zásobování vodou a úklid. Zohledňuje věkové a fyzické zvláštnosti dětí a mladistvých, podmínky jejich pohybové výchovy a otužování, režim stravování včetně pitného režimu.</w:t>
      </w:r>
    </w:p>
    <w:p w14:paraId="24A7725B" w14:textId="77777777" w:rsidR="005B4414" w:rsidRPr="00B36668" w:rsidRDefault="005B4414" w:rsidP="00704D1F">
      <w:pPr>
        <w:pStyle w:val="Prosttext1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6DAD07E" w14:textId="77777777" w:rsidR="005B4414" w:rsidRPr="00C84876" w:rsidRDefault="005B4414" w:rsidP="00704D1F">
      <w:pPr>
        <w:pStyle w:val="Zkladntext21"/>
        <w:spacing w:line="276" w:lineRule="auto"/>
        <w:jc w:val="center"/>
        <w:rPr>
          <w:rFonts w:asciiTheme="minorHAnsi" w:hAnsiTheme="minorHAnsi" w:cstheme="minorHAnsi"/>
          <w:color w:val="auto"/>
          <w:szCs w:val="24"/>
        </w:rPr>
      </w:pPr>
      <w:r w:rsidRPr="00C84876">
        <w:rPr>
          <w:rFonts w:asciiTheme="minorHAnsi" w:hAnsiTheme="minorHAnsi" w:cstheme="minorHAnsi"/>
          <w:color w:val="auto"/>
          <w:szCs w:val="24"/>
        </w:rPr>
        <w:t>II. Zásobování vodou, pitný režim.</w:t>
      </w:r>
    </w:p>
    <w:p w14:paraId="2A1501F7" w14:textId="0DCA74CF" w:rsidR="006B1786" w:rsidRPr="001D0DB6" w:rsidRDefault="005B4414" w:rsidP="00704D1F">
      <w:pPr>
        <w:pStyle w:val="Zkladntext21"/>
        <w:spacing w:line="276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Pitná voda je odebírána z veřejného vodovodu, kontrolu hygienických limitů tedy provádí správce veřejného vodovodu. </w:t>
      </w:r>
      <w:r w:rsidR="006B1786"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>Žáci mají k dispozici celý den</w:t>
      </w:r>
      <w:r w:rsidR="00C8487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vodu a</w:t>
      </w:r>
      <w:r w:rsidR="006B1786"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šťáv</w:t>
      </w:r>
      <w:r w:rsidR="006F5301"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>u</w:t>
      </w:r>
      <w:r w:rsidR="006B1786"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 mohou si kdykoli </w:t>
      </w:r>
      <w:r w:rsidR="00C84876">
        <w:rPr>
          <w:rFonts w:asciiTheme="minorHAnsi" w:hAnsiTheme="minorHAnsi" w:cstheme="minorHAnsi"/>
          <w:b w:val="0"/>
          <w:color w:val="auto"/>
          <w:sz w:val="22"/>
          <w:szCs w:val="22"/>
        </w:rPr>
        <w:t>napít</w:t>
      </w:r>
      <w:r w:rsidR="006B1786"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</w:p>
    <w:p w14:paraId="0D8548B2" w14:textId="7D5C5A18" w:rsidR="00FD47DF" w:rsidRPr="00B36668" w:rsidRDefault="00FD47DF" w:rsidP="00704D1F">
      <w:pPr>
        <w:pStyle w:val="Zkladntext21"/>
        <w:spacing w:line="276" w:lineRule="auto"/>
        <w:ind w:left="360"/>
        <w:jc w:val="left"/>
        <w:rPr>
          <w:rFonts w:asciiTheme="minorHAnsi" w:hAnsiTheme="minorHAnsi" w:cstheme="minorHAnsi"/>
          <w:b w:val="0"/>
          <w:bCs/>
          <w:sz w:val="16"/>
          <w:szCs w:val="16"/>
        </w:rPr>
      </w:pPr>
    </w:p>
    <w:p w14:paraId="6F8FA822" w14:textId="130E2418" w:rsidR="005B4414" w:rsidRPr="00C84876" w:rsidRDefault="005B4414" w:rsidP="00704D1F">
      <w:pPr>
        <w:pStyle w:val="Zkladntext21"/>
        <w:spacing w:line="276" w:lineRule="auto"/>
        <w:jc w:val="center"/>
        <w:rPr>
          <w:rFonts w:asciiTheme="minorHAnsi" w:hAnsiTheme="minorHAnsi" w:cstheme="minorHAnsi"/>
          <w:color w:val="auto"/>
          <w:szCs w:val="24"/>
        </w:rPr>
      </w:pPr>
      <w:r w:rsidRPr="00C84876">
        <w:rPr>
          <w:rFonts w:asciiTheme="minorHAnsi" w:hAnsiTheme="minorHAnsi" w:cstheme="minorHAnsi"/>
          <w:color w:val="auto"/>
          <w:szCs w:val="24"/>
        </w:rPr>
        <w:t>I</w:t>
      </w:r>
      <w:r w:rsidR="006B1786" w:rsidRPr="00C84876">
        <w:rPr>
          <w:rFonts w:asciiTheme="minorHAnsi" w:hAnsiTheme="minorHAnsi" w:cstheme="minorHAnsi"/>
          <w:color w:val="auto"/>
          <w:szCs w:val="24"/>
        </w:rPr>
        <w:t>II</w:t>
      </w:r>
      <w:r w:rsidRPr="00C84876">
        <w:rPr>
          <w:rFonts w:asciiTheme="minorHAnsi" w:hAnsiTheme="minorHAnsi" w:cstheme="minorHAnsi"/>
          <w:color w:val="auto"/>
          <w:szCs w:val="24"/>
        </w:rPr>
        <w:t>. Hluk</w:t>
      </w:r>
    </w:p>
    <w:p w14:paraId="13EE8184" w14:textId="749B8857" w:rsidR="00704D1F" w:rsidRPr="00B36668" w:rsidRDefault="005B4414" w:rsidP="00B36668">
      <w:pPr>
        <w:pStyle w:val="Zkladntext21"/>
        <w:spacing w:line="276" w:lineRule="auto"/>
        <w:rPr>
          <w:rFonts w:asciiTheme="minorHAnsi" w:hAnsiTheme="minorHAnsi" w:cstheme="minorHAnsi"/>
          <w:color w:val="auto"/>
          <w:sz w:val="16"/>
          <w:szCs w:val="16"/>
        </w:rPr>
      </w:pPr>
      <w:r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>Škola neprovozuje žádnou činnost, při které by hluk překračoval hygienické limity. Pokud jsou ve škole prováděny opravy apod., s dodavateli je smluvně ujednáno, že hlučné práce budou prováděny zásadně v době mimo výuku. Hodnota hluku pronikajícího zvenčí do budovy (doprava, blízké továrny apod.) nepřekračuje hygienické limity. Pro zjištění úrovně hluku bylo provedeno KHS měření, které nezjistilo překročení limitů.</w:t>
      </w:r>
    </w:p>
    <w:p w14:paraId="1E965F3B" w14:textId="3ECB2F9D" w:rsidR="005B4414" w:rsidRPr="00C84876" w:rsidRDefault="006B1786" w:rsidP="00704D1F">
      <w:pPr>
        <w:pStyle w:val="Zkladntext21"/>
        <w:spacing w:line="276" w:lineRule="auto"/>
        <w:jc w:val="center"/>
        <w:rPr>
          <w:rFonts w:asciiTheme="minorHAnsi" w:hAnsiTheme="minorHAnsi" w:cstheme="minorHAnsi"/>
          <w:color w:val="auto"/>
          <w:szCs w:val="24"/>
        </w:rPr>
      </w:pPr>
      <w:r w:rsidRPr="00C84876">
        <w:rPr>
          <w:rFonts w:asciiTheme="minorHAnsi" w:hAnsiTheme="minorHAnsi" w:cstheme="minorHAnsi"/>
          <w:color w:val="auto"/>
          <w:szCs w:val="24"/>
        </w:rPr>
        <w:t>I</w:t>
      </w:r>
      <w:r w:rsidR="005B4414" w:rsidRPr="00C84876">
        <w:rPr>
          <w:rFonts w:asciiTheme="minorHAnsi" w:hAnsiTheme="minorHAnsi" w:cstheme="minorHAnsi"/>
          <w:color w:val="auto"/>
          <w:szCs w:val="24"/>
        </w:rPr>
        <w:t>V. Vybavování školy</w:t>
      </w:r>
    </w:p>
    <w:p w14:paraId="09D0151B" w14:textId="15C566D2" w:rsidR="005B4414" w:rsidRPr="00C84876" w:rsidRDefault="005B4414" w:rsidP="00704D1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4876">
        <w:rPr>
          <w:rFonts w:asciiTheme="minorHAnsi" w:hAnsiTheme="minorHAnsi" w:cstheme="minorHAnsi"/>
          <w:sz w:val="22"/>
          <w:szCs w:val="22"/>
        </w:rPr>
        <w:t>Při vybavování školy, nákupech nábytku apod. jsou od dodavatelů vyžadována osvědčení o hygienické nezávadnosti nábytku</w:t>
      </w:r>
      <w:r w:rsidR="00FD47DF" w:rsidRPr="00C84876">
        <w:rPr>
          <w:rFonts w:asciiTheme="minorHAnsi" w:hAnsiTheme="minorHAnsi" w:cstheme="minorHAnsi"/>
          <w:sz w:val="22"/>
          <w:szCs w:val="22"/>
        </w:rPr>
        <w:t>.</w:t>
      </w:r>
      <w:r w:rsidRPr="00C8487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C668E8" w14:textId="47CC1844" w:rsidR="005B4414" w:rsidRPr="00C84876" w:rsidRDefault="005B4414" w:rsidP="00704D1F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4876">
        <w:rPr>
          <w:rFonts w:asciiTheme="minorHAnsi" w:hAnsiTheme="minorHAnsi" w:cstheme="minorHAnsi"/>
          <w:sz w:val="22"/>
          <w:szCs w:val="22"/>
        </w:rPr>
        <w:t>Místnosti jsou vybaveny nábytkem, který zohledňuje rozdílnou tělesnou výšku dětí a žáků. Velikostní typy školního nábytku a ergonomické zásady práce žáků vsedě odpovídají   vyhláš</w:t>
      </w:r>
      <w:r w:rsidR="00FD47DF" w:rsidRPr="00C84876">
        <w:rPr>
          <w:rFonts w:asciiTheme="minorHAnsi" w:hAnsiTheme="minorHAnsi" w:cstheme="minorHAnsi"/>
          <w:sz w:val="22"/>
          <w:szCs w:val="22"/>
        </w:rPr>
        <w:t>ce</w:t>
      </w:r>
      <w:r w:rsidRPr="00C84876">
        <w:rPr>
          <w:rFonts w:asciiTheme="minorHAnsi" w:hAnsiTheme="minorHAnsi" w:cstheme="minorHAnsi"/>
          <w:sz w:val="22"/>
          <w:szCs w:val="22"/>
        </w:rPr>
        <w:t xml:space="preserve"> č. </w:t>
      </w:r>
      <w:r w:rsidR="00FD47DF" w:rsidRPr="00C84876">
        <w:rPr>
          <w:rFonts w:asciiTheme="minorHAnsi" w:hAnsiTheme="minorHAnsi" w:cstheme="minorHAnsi"/>
          <w:sz w:val="22"/>
          <w:szCs w:val="22"/>
        </w:rPr>
        <w:t>160</w:t>
      </w:r>
      <w:r w:rsidRPr="00C84876">
        <w:rPr>
          <w:rFonts w:asciiTheme="minorHAnsi" w:hAnsiTheme="minorHAnsi" w:cstheme="minorHAnsi"/>
          <w:sz w:val="22"/>
          <w:szCs w:val="22"/>
        </w:rPr>
        <w:t>/20</w:t>
      </w:r>
      <w:r w:rsidR="00FD47DF" w:rsidRPr="00C84876">
        <w:rPr>
          <w:rFonts w:asciiTheme="minorHAnsi" w:hAnsiTheme="minorHAnsi" w:cstheme="minorHAnsi"/>
          <w:sz w:val="22"/>
          <w:szCs w:val="22"/>
        </w:rPr>
        <w:t>24</w:t>
      </w:r>
      <w:r w:rsidRPr="00C84876">
        <w:rPr>
          <w:rFonts w:asciiTheme="minorHAnsi" w:hAnsiTheme="minorHAnsi" w:cstheme="minorHAnsi"/>
          <w:sz w:val="22"/>
          <w:szCs w:val="22"/>
        </w:rPr>
        <w:t xml:space="preserve"> Sb. </w:t>
      </w:r>
    </w:p>
    <w:p w14:paraId="6CB33351" w14:textId="789E9224" w:rsidR="005B4414" w:rsidRPr="00C84876" w:rsidRDefault="005B4414" w:rsidP="00704D1F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4876">
        <w:rPr>
          <w:rFonts w:asciiTheme="minorHAnsi" w:hAnsiTheme="minorHAnsi" w:cstheme="minorHAnsi"/>
          <w:sz w:val="22"/>
          <w:szCs w:val="22"/>
        </w:rPr>
        <w:t xml:space="preserve">Rozsazení žáků v učebně se řídí podle jejich tělesné výšky; dále se přihlíží ke speciálním vzdělávacím potřebám, případným zrakovým a sluchovým vadám a jinému zdravotnímu postižení žáků. Při </w:t>
      </w:r>
      <w:r w:rsidRPr="00C84876">
        <w:rPr>
          <w:rFonts w:asciiTheme="minorHAnsi" w:hAnsiTheme="minorHAnsi" w:cstheme="minorHAnsi"/>
          <w:sz w:val="22"/>
          <w:szCs w:val="22"/>
        </w:rPr>
        <w:lastRenderedPageBreak/>
        <w:t>jiném</w:t>
      </w:r>
      <w:r w:rsidR="00973BA0" w:rsidRPr="00C84876">
        <w:rPr>
          <w:rFonts w:asciiTheme="minorHAnsi" w:hAnsiTheme="minorHAnsi" w:cstheme="minorHAnsi"/>
          <w:sz w:val="22"/>
          <w:szCs w:val="22"/>
        </w:rPr>
        <w:t>,</w:t>
      </w:r>
      <w:r w:rsidRPr="00C84876">
        <w:rPr>
          <w:rFonts w:asciiTheme="minorHAnsi" w:hAnsiTheme="minorHAnsi" w:cstheme="minorHAnsi"/>
          <w:sz w:val="22"/>
          <w:szCs w:val="22"/>
        </w:rPr>
        <w:t xml:space="preserve"> než obvyklém uspořádání lavic se dbá na to, aby u žáků nedocházelo k jednostrannému zatížení svalových skupin.</w:t>
      </w:r>
    </w:p>
    <w:p w14:paraId="31C49C9E" w14:textId="77777777" w:rsidR="005B4414" w:rsidRPr="00C84876" w:rsidRDefault="005B4414" w:rsidP="00704D1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B92C58" w14:textId="721DCC26" w:rsidR="005B4414" w:rsidRPr="00C84876" w:rsidRDefault="005B4414" w:rsidP="00704D1F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C84876">
        <w:rPr>
          <w:rFonts w:asciiTheme="minorHAnsi" w:hAnsiTheme="minorHAnsi" w:cstheme="minorHAnsi"/>
          <w:b/>
          <w:szCs w:val="24"/>
        </w:rPr>
        <w:t>V. Údržba školy</w:t>
      </w:r>
    </w:p>
    <w:p w14:paraId="00E708BC" w14:textId="03BCB7E0" w:rsidR="005B4414" w:rsidRPr="001D0DB6" w:rsidRDefault="005B4414" w:rsidP="00704D1F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 xml:space="preserve">Pro čištění a úklid školy jsou stanoveny postupy, které jsou zakotveny v pracovních náplních provozních zaměstnanců. Pro zajištění úklidu jsou zpracovány normy přidělování čistících prostředků včetně dezinfekčních prostředků. Přehled o nákupu a výdeji vede školník na skladových kartách, pravidelně provádí kontrolu jejich účelného používání. </w:t>
      </w:r>
    </w:p>
    <w:p w14:paraId="4701125D" w14:textId="6F09C665" w:rsidR="005B4414" w:rsidRPr="001D0DB6" w:rsidRDefault="005B4414" w:rsidP="00704D1F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 xml:space="preserve">Úklid je prováděn v rozsahu, </w:t>
      </w:r>
      <w:r w:rsidR="001E1419" w:rsidRPr="001D0DB6">
        <w:rPr>
          <w:rFonts w:asciiTheme="minorHAnsi" w:hAnsiTheme="minorHAnsi" w:cstheme="minorHAnsi"/>
          <w:sz w:val="22"/>
          <w:szCs w:val="22"/>
        </w:rPr>
        <w:t>který již není stanoven právním předpisem a stanovuje jej vedoucí organizačního útvaru provozních zaměstnanců.</w:t>
      </w:r>
    </w:p>
    <w:p w14:paraId="0F2A5175" w14:textId="77777777" w:rsidR="005B4414" w:rsidRPr="001D0DB6" w:rsidRDefault="005B4414" w:rsidP="00704D1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83AD8C" w14:textId="26CC8C22" w:rsidR="005B4414" w:rsidRPr="001D0DB6" w:rsidRDefault="005B4414" w:rsidP="00704D1F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Součástí čištění je běžná ochranná dezinfekce, dezinsekce a deratizace ve smyslu zákona č. 258/2000Sb., jako prevence vzniku infekčních onemocnění a výskytu škodlivých živočichů.  Při výskytu hmyzu, hlodavců a dalších živočichů ve škole je proveden speciální ochranný zásah odbornou firmou.</w:t>
      </w:r>
    </w:p>
    <w:p w14:paraId="07A5CEF8" w14:textId="77777777" w:rsidR="005B4414" w:rsidRPr="001D0DB6" w:rsidRDefault="005B4414" w:rsidP="00704D1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01C446" w14:textId="7C2DD0A0" w:rsidR="005B4414" w:rsidRPr="00C84876" w:rsidRDefault="005B4414" w:rsidP="00704D1F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C84876">
        <w:rPr>
          <w:rFonts w:asciiTheme="minorHAnsi" w:hAnsiTheme="minorHAnsi" w:cstheme="minorHAnsi"/>
          <w:b/>
          <w:szCs w:val="24"/>
        </w:rPr>
        <w:t>VI. Pracovní podmínky</w:t>
      </w:r>
    </w:p>
    <w:p w14:paraId="01D3BCE0" w14:textId="7F5CE706" w:rsidR="005B4414" w:rsidRPr="001D0DB6" w:rsidRDefault="005B4414" w:rsidP="00704D1F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Ve škole není žádné rizikové pracoviště.</w:t>
      </w:r>
    </w:p>
    <w:p w14:paraId="33019233" w14:textId="0FE95160" w:rsidR="005B4414" w:rsidRPr="001D0DB6" w:rsidRDefault="005B4414" w:rsidP="00704D1F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 xml:space="preserve">Škola má zpracovánu směrnici pro </w:t>
      </w:r>
      <w:r w:rsidRPr="001D0DB6">
        <w:rPr>
          <w:rFonts w:asciiTheme="minorHAnsi" w:hAnsiTheme="minorHAnsi" w:cstheme="minorHAnsi"/>
          <w:i/>
          <w:iCs/>
          <w:sz w:val="22"/>
          <w:szCs w:val="22"/>
        </w:rPr>
        <w:t>Osobní ochranné pracovní prostředky</w:t>
      </w:r>
      <w:r w:rsidRPr="001D0DB6">
        <w:rPr>
          <w:rFonts w:asciiTheme="minorHAnsi" w:hAnsiTheme="minorHAnsi" w:cstheme="minorHAnsi"/>
          <w:sz w:val="22"/>
          <w:szCs w:val="22"/>
        </w:rPr>
        <w:t xml:space="preserve">, které jsou vydávány určenému okruhu zaměstnanců. Seznam je každoročně kontrolován, případně upravován.  </w:t>
      </w:r>
    </w:p>
    <w:p w14:paraId="5E528A8A" w14:textId="408E6A60" w:rsidR="005B4414" w:rsidRPr="001D0DB6" w:rsidRDefault="005B4414" w:rsidP="00704D1F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Pro výuku jsou používány místnosti, které splňují požadavky na osvětlení, vybavení, větrání, velikost a vybavení. V žádné z učeben není překročen maximální počet žáků</w:t>
      </w:r>
      <w:r w:rsidR="009068DD" w:rsidRPr="001D0DB6">
        <w:rPr>
          <w:rFonts w:asciiTheme="minorHAnsi" w:hAnsiTheme="minorHAnsi" w:cstheme="minorHAnsi"/>
          <w:strike/>
          <w:color w:val="FF0000"/>
          <w:sz w:val="22"/>
          <w:szCs w:val="22"/>
        </w:rPr>
        <w:t>.</w:t>
      </w:r>
    </w:p>
    <w:p w14:paraId="68DD7BCD" w14:textId="1257B2F8" w:rsidR="005B4414" w:rsidRPr="001D0DB6" w:rsidRDefault="005B4414" w:rsidP="00704D1F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 xml:space="preserve">Časové rozvržení učiva, sestava rozvrhu a režim dne je stanoveno s ohledem na věkové zvláštnosti dětí i žáků, jejich biorytmus a náročnost jednotlivých předmětů. Při výuce je </w:t>
      </w:r>
      <w:r w:rsidR="001E1419" w:rsidRPr="001D0DB6">
        <w:rPr>
          <w:rFonts w:asciiTheme="minorHAnsi" w:hAnsiTheme="minorHAnsi" w:cstheme="minorHAnsi"/>
          <w:sz w:val="22"/>
          <w:szCs w:val="22"/>
        </w:rPr>
        <w:t>dbáno</w:t>
      </w:r>
      <w:r w:rsidRPr="001D0DB6">
        <w:rPr>
          <w:rFonts w:asciiTheme="minorHAnsi" w:hAnsiTheme="minorHAnsi" w:cstheme="minorHAnsi"/>
          <w:sz w:val="22"/>
          <w:szCs w:val="22"/>
        </w:rPr>
        <w:t xml:space="preserve"> na prevenci jednostranné statické zátěže vybraných svalových skupin výchovou žáků ke správnému sezení a držení těla.</w:t>
      </w:r>
    </w:p>
    <w:p w14:paraId="16100965" w14:textId="1742142D" w:rsidR="005B4414" w:rsidRPr="001D0DB6" w:rsidRDefault="001E1419" w:rsidP="00704D1F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P</w:t>
      </w:r>
      <w:r w:rsidR="005B4414" w:rsidRPr="001D0DB6">
        <w:rPr>
          <w:rFonts w:asciiTheme="minorHAnsi" w:hAnsiTheme="minorHAnsi" w:cstheme="minorHAnsi"/>
          <w:sz w:val="22"/>
          <w:szCs w:val="22"/>
        </w:rPr>
        <w:t>řestávk</w:t>
      </w:r>
      <w:r w:rsidRPr="001D0DB6">
        <w:rPr>
          <w:rFonts w:asciiTheme="minorHAnsi" w:hAnsiTheme="minorHAnsi" w:cstheme="minorHAnsi"/>
          <w:sz w:val="22"/>
          <w:szCs w:val="22"/>
        </w:rPr>
        <w:t>y jsou</w:t>
      </w:r>
      <w:r w:rsidR="005B4414" w:rsidRPr="001D0DB6">
        <w:rPr>
          <w:rFonts w:asciiTheme="minorHAnsi" w:hAnsiTheme="minorHAnsi" w:cstheme="minorHAnsi"/>
          <w:sz w:val="22"/>
          <w:szCs w:val="22"/>
        </w:rPr>
        <w:t xml:space="preserve"> využíván</w:t>
      </w:r>
      <w:r w:rsidR="006F5301" w:rsidRPr="001D0DB6">
        <w:rPr>
          <w:rFonts w:asciiTheme="minorHAnsi" w:hAnsiTheme="minorHAnsi" w:cstheme="minorHAnsi"/>
          <w:sz w:val="22"/>
          <w:szCs w:val="22"/>
        </w:rPr>
        <w:t>y</w:t>
      </w:r>
      <w:r w:rsidR="005B4414" w:rsidRPr="001D0DB6">
        <w:rPr>
          <w:rFonts w:asciiTheme="minorHAnsi" w:hAnsiTheme="minorHAnsi" w:cstheme="minorHAnsi"/>
          <w:sz w:val="22"/>
          <w:szCs w:val="22"/>
        </w:rPr>
        <w:t xml:space="preserve"> za vhodného počasí k pobytu žáků mimo budovu.</w:t>
      </w:r>
    </w:p>
    <w:p w14:paraId="6C6331C5" w14:textId="45C8A7BD" w:rsidR="001E1419" w:rsidRPr="00C84876" w:rsidRDefault="001E1419" w:rsidP="00704D1F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84876">
        <w:rPr>
          <w:rFonts w:asciiTheme="minorHAnsi" w:hAnsiTheme="minorHAnsi" w:cstheme="minorHAnsi"/>
          <w:i/>
          <w:iCs/>
          <w:sz w:val="22"/>
          <w:szCs w:val="22"/>
        </w:rPr>
        <w:t>Denní doba pobytu dětí a žáků venku je po maximální možnou dobu, upravuje se s ohledem na aktuální klimatické podmínky.</w:t>
      </w:r>
    </w:p>
    <w:p w14:paraId="7580BA2E" w14:textId="24FBD691" w:rsidR="005B4414" w:rsidRPr="001D0DB6" w:rsidRDefault="005B4414" w:rsidP="00704D1F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Ve třídách zajišťují vyučující vhodné podmínky pro výuku zejména sledováním teploty v učebně, dostatečným větráním, pobytem dětí o přestávkách mimo učebnu, dodržováním délky vyučovacích hodin a přestávek, zařazováním relaxačních chvilek a cvičení do hodin, umožňují dětem pít i během vyučování, manipulací s žaluziemi regulují osvětlení třídy a minimalizují osvětlení třídy současně denním i umělým osvětlením. Vedou žáky k otužování a používání přiměřeně teplého oblečení. Sledují přiměřenost velikosti lavic a židlí pro žáky a ve spolupráci se školníkem zajišťují potřebnou výměnu za větší velikosti.</w:t>
      </w:r>
    </w:p>
    <w:p w14:paraId="6673654E" w14:textId="77777777" w:rsidR="005B4414" w:rsidRPr="001D0DB6" w:rsidRDefault="005B4414" w:rsidP="00704D1F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Pravidelným střídáním zasedacího pořádku řad nebo jiným způsobem mění umístění žáků ve třídě tak, aby se pro žáky měnil úhel pohledu na tabuli. Také vedením žáků ke správnému sezení a držení těla přispívají k prevenci jednostranné statické zátěže určitých svalových skupin.</w:t>
      </w:r>
    </w:p>
    <w:p w14:paraId="17625F78" w14:textId="17CE76A5" w:rsidR="005B4414" w:rsidRPr="001D0DB6" w:rsidRDefault="005B4414" w:rsidP="00704D1F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 xml:space="preserve">Na počítačových pracovištích klávesnice musí být při trvalé práci oddělena od obrazovky, aby zaměstnanci umožnila zvolit nejvhodnější pracovní polohu. </w:t>
      </w:r>
    </w:p>
    <w:p w14:paraId="33F529AE" w14:textId="711036E0" w:rsidR="005B4414" w:rsidRPr="00C84876" w:rsidRDefault="005B4414" w:rsidP="00704D1F">
      <w:pPr>
        <w:spacing w:before="120"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C84876">
        <w:rPr>
          <w:rFonts w:asciiTheme="minorHAnsi" w:hAnsiTheme="minorHAnsi" w:cstheme="minorHAnsi"/>
          <w:b/>
          <w:szCs w:val="24"/>
        </w:rPr>
        <w:t>VII. Mimoškolní akce žáků</w:t>
      </w:r>
    </w:p>
    <w:p w14:paraId="1DEFD341" w14:textId="5C3BE22E" w:rsidR="005B4414" w:rsidRPr="001D0DB6" w:rsidRDefault="005B4414" w:rsidP="00704D1F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 xml:space="preserve">Pro každou mimoškolní akci žáků je určen pedagogický zaměstnanec školy jako vedoucí akce. Ten zajišťuje dodržení podmínek pro pořádání akce (školský zákon č. 561/2004 Sb., vyhláška č. </w:t>
      </w:r>
      <w:r w:rsidRPr="001D0DB6">
        <w:rPr>
          <w:rFonts w:asciiTheme="minorHAnsi" w:hAnsiTheme="minorHAnsi" w:cstheme="minorHAnsi"/>
          <w:sz w:val="22"/>
          <w:szCs w:val="22"/>
        </w:rPr>
        <w:lastRenderedPageBreak/>
        <w:t>106/2001Sb.</w:t>
      </w:r>
      <w:r w:rsidR="00973BA0" w:rsidRPr="001D0DB6">
        <w:rPr>
          <w:rFonts w:asciiTheme="minorHAnsi" w:hAnsiTheme="minorHAnsi" w:cstheme="minorHAnsi"/>
          <w:sz w:val="22"/>
          <w:szCs w:val="22"/>
        </w:rPr>
        <w:t xml:space="preserve">, </w:t>
      </w:r>
      <w:r w:rsidRPr="001D0DB6">
        <w:rPr>
          <w:rFonts w:asciiTheme="minorHAnsi" w:hAnsiTheme="minorHAnsi" w:cstheme="minorHAnsi"/>
          <w:sz w:val="22"/>
          <w:szCs w:val="22"/>
        </w:rPr>
        <w:t>o hygienických požadavcích na zotavovací akce pro děti…). Vede záznamy o předepsaných náležitostech – souhlas rodičů s účastí dítěte, prohlášení rodičů o zdravotním stavu, potvrzení lékaře o zdravotní způsobilosti dítěte a osob zúčastňujících se akce, poučení žáků o BOZP, pojištění.</w:t>
      </w:r>
    </w:p>
    <w:p w14:paraId="47893411" w14:textId="13E94FB4" w:rsidR="005B4414" w:rsidRPr="001D0DB6" w:rsidRDefault="005B4414" w:rsidP="00704D1F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U zahraničních výjezdů žáků zajišťuje zaměstnanec školy pověřený vedením této akce stejné</w:t>
      </w:r>
      <w:r w:rsidR="00973BA0" w:rsidRPr="001D0DB6">
        <w:rPr>
          <w:rFonts w:asciiTheme="minorHAnsi" w:hAnsiTheme="minorHAnsi" w:cstheme="minorHAnsi"/>
          <w:sz w:val="22"/>
          <w:szCs w:val="22"/>
        </w:rPr>
        <w:t xml:space="preserve"> </w:t>
      </w:r>
      <w:r w:rsidRPr="001D0DB6">
        <w:rPr>
          <w:rFonts w:asciiTheme="minorHAnsi" w:hAnsiTheme="minorHAnsi" w:cstheme="minorHAnsi"/>
          <w:sz w:val="22"/>
          <w:szCs w:val="22"/>
        </w:rPr>
        <w:t>náležitosti</w:t>
      </w:r>
      <w:r w:rsidR="00973BA0" w:rsidRPr="001D0DB6">
        <w:rPr>
          <w:rFonts w:asciiTheme="minorHAnsi" w:hAnsiTheme="minorHAnsi" w:cstheme="minorHAnsi"/>
          <w:sz w:val="22"/>
          <w:szCs w:val="22"/>
        </w:rPr>
        <w:t>,</w:t>
      </w:r>
      <w:r w:rsidRPr="001D0DB6">
        <w:rPr>
          <w:rFonts w:asciiTheme="minorHAnsi" w:hAnsiTheme="minorHAnsi" w:cstheme="minorHAnsi"/>
          <w:sz w:val="22"/>
          <w:szCs w:val="22"/>
        </w:rPr>
        <w:t xml:space="preserve"> a navíc speciální pojištění žáků, oznámení pořádání akce nadřízenému orgánu apod. podle směrnice školy k pořádání zahraničních výjezdů.</w:t>
      </w:r>
    </w:p>
    <w:p w14:paraId="759F4225" w14:textId="77777777" w:rsidR="005B4414" w:rsidRPr="001D0DB6" w:rsidRDefault="005B4414" w:rsidP="00704D1F">
      <w:pPr>
        <w:numPr>
          <w:ilvl w:val="12"/>
          <w:numId w:val="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1EC855" w14:textId="0791B994" w:rsidR="005B4414" w:rsidRPr="00C84876" w:rsidRDefault="006B1786" w:rsidP="00704D1F">
      <w:pPr>
        <w:spacing w:before="120"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C84876">
        <w:rPr>
          <w:rFonts w:asciiTheme="minorHAnsi" w:hAnsiTheme="minorHAnsi" w:cstheme="minorHAnsi"/>
          <w:b/>
          <w:szCs w:val="24"/>
        </w:rPr>
        <w:t>VIII</w:t>
      </w:r>
      <w:r w:rsidR="005B4414" w:rsidRPr="00C84876">
        <w:rPr>
          <w:rFonts w:asciiTheme="minorHAnsi" w:hAnsiTheme="minorHAnsi" w:cstheme="minorHAnsi"/>
          <w:b/>
          <w:szCs w:val="24"/>
        </w:rPr>
        <w:t>. Osvětlení</w:t>
      </w:r>
    </w:p>
    <w:p w14:paraId="4AC10BD7" w14:textId="1A02CE31" w:rsidR="00EE42C8" w:rsidRPr="001D0DB6" w:rsidRDefault="005B4414" w:rsidP="00704D1F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Všechny prostory sloužící k výuce mají zajištěno vyhovující denní osvětlení</w:t>
      </w:r>
      <w:r w:rsidR="00EE42C8" w:rsidRPr="001D0DB6">
        <w:rPr>
          <w:rFonts w:asciiTheme="minorHAnsi" w:hAnsiTheme="minorHAnsi" w:cstheme="minorHAnsi"/>
          <w:sz w:val="22"/>
          <w:szCs w:val="22"/>
        </w:rPr>
        <w:t>.</w:t>
      </w:r>
    </w:p>
    <w:p w14:paraId="570167CA" w14:textId="1BF61645" w:rsidR="005B4414" w:rsidRPr="001D0DB6" w:rsidRDefault="005B4414" w:rsidP="00704D1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Regulace denního osvětlení, rozložení světla a zábrana oslnění je řešena v souladu s normovými požadavky.</w:t>
      </w:r>
    </w:p>
    <w:p w14:paraId="7FAC1D01" w14:textId="6770D1CB" w:rsidR="00417D90" w:rsidRPr="00C84876" w:rsidRDefault="006B1786" w:rsidP="00704D1F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C84876">
        <w:rPr>
          <w:rFonts w:asciiTheme="minorHAnsi" w:hAnsiTheme="minorHAnsi" w:cstheme="minorHAnsi"/>
          <w:b/>
          <w:szCs w:val="24"/>
        </w:rPr>
        <w:t>I</w:t>
      </w:r>
      <w:r w:rsidR="005B4414" w:rsidRPr="00C84876">
        <w:rPr>
          <w:rFonts w:asciiTheme="minorHAnsi" w:hAnsiTheme="minorHAnsi" w:cstheme="minorHAnsi"/>
          <w:b/>
          <w:szCs w:val="24"/>
        </w:rPr>
        <w:t>X. Větrán</w:t>
      </w:r>
      <w:r w:rsidR="001D0DB6" w:rsidRPr="00C84876">
        <w:rPr>
          <w:rFonts w:asciiTheme="minorHAnsi" w:hAnsiTheme="minorHAnsi" w:cstheme="minorHAnsi"/>
          <w:b/>
          <w:szCs w:val="24"/>
        </w:rPr>
        <w:t>í</w:t>
      </w:r>
    </w:p>
    <w:p w14:paraId="5E85D54D" w14:textId="26AB0D94" w:rsidR="005B4414" w:rsidRPr="001D0DB6" w:rsidRDefault="005B4414" w:rsidP="00704D1F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 xml:space="preserve">Všechny prostory využívané pro pobyt žáků v budově škole – učebny, šatny, WC, školní družina – jsou přímo větratelné.  Intenzita větrání odpovídá požadavkům vyhlášky č. </w:t>
      </w:r>
      <w:r w:rsidR="00EE42C8" w:rsidRPr="001D0DB6">
        <w:rPr>
          <w:rFonts w:asciiTheme="minorHAnsi" w:hAnsiTheme="minorHAnsi" w:cstheme="minorHAnsi"/>
          <w:sz w:val="22"/>
          <w:szCs w:val="22"/>
        </w:rPr>
        <w:t>160/2024</w:t>
      </w:r>
      <w:r w:rsidRPr="001D0DB6">
        <w:rPr>
          <w:rFonts w:asciiTheme="minorHAnsi" w:hAnsiTheme="minorHAnsi" w:cstheme="minorHAnsi"/>
          <w:sz w:val="22"/>
          <w:szCs w:val="22"/>
        </w:rPr>
        <w:t xml:space="preserve"> Sb. </w:t>
      </w:r>
      <w:r w:rsidRPr="001D0DB6">
        <w:rPr>
          <w:rFonts w:asciiTheme="minorHAnsi" w:hAnsiTheme="minorHAnsi" w:cstheme="minorHAnsi"/>
          <w:bCs/>
          <w:sz w:val="22"/>
          <w:szCs w:val="22"/>
        </w:rPr>
        <w:t>Okna jsou</w:t>
      </w:r>
      <w:r w:rsidRPr="001D0DB6">
        <w:rPr>
          <w:rFonts w:asciiTheme="minorHAnsi" w:hAnsiTheme="minorHAnsi" w:cstheme="minorHAnsi"/>
          <w:sz w:val="22"/>
          <w:szCs w:val="22"/>
        </w:rPr>
        <w:t xml:space="preserve"> zajištěna proti rozbití v důsledku průvanu. Ovládání ventilačních otvorů je dosažitelné z podlahy. </w:t>
      </w:r>
    </w:p>
    <w:p w14:paraId="41C92FDA" w14:textId="77777777" w:rsidR="00704D1F" w:rsidRDefault="00704D1F" w:rsidP="00704D1F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7FE7411E" w14:textId="3FEB5283" w:rsidR="005B4414" w:rsidRPr="00C84876" w:rsidRDefault="005B4414" w:rsidP="00704D1F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C84876">
        <w:rPr>
          <w:rFonts w:asciiTheme="minorHAnsi" w:hAnsiTheme="minorHAnsi" w:cstheme="minorHAnsi"/>
          <w:b/>
          <w:szCs w:val="24"/>
        </w:rPr>
        <w:t>X. Vytápění a parametry mikroklimatických podmínek</w:t>
      </w:r>
    </w:p>
    <w:p w14:paraId="01854250" w14:textId="14603056" w:rsidR="00C84876" w:rsidRPr="00C84876" w:rsidRDefault="00EE42C8" w:rsidP="00704D1F">
      <w:pPr>
        <w:pStyle w:val="Odstavecseseznamem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84876">
        <w:rPr>
          <w:rFonts w:asciiTheme="minorHAnsi" w:hAnsiTheme="minorHAnsi" w:cstheme="minorHAnsi"/>
          <w:sz w:val="22"/>
          <w:szCs w:val="22"/>
        </w:rPr>
        <w:t>Místní podmínky vyhovují p</w:t>
      </w:r>
      <w:r w:rsidR="005B4414" w:rsidRPr="00C84876">
        <w:rPr>
          <w:rFonts w:asciiTheme="minorHAnsi" w:hAnsiTheme="minorHAnsi" w:cstheme="minorHAnsi"/>
          <w:sz w:val="22"/>
          <w:szCs w:val="22"/>
        </w:rPr>
        <w:t>arametr</w:t>
      </w:r>
      <w:r w:rsidRPr="00C84876">
        <w:rPr>
          <w:rFonts w:asciiTheme="minorHAnsi" w:hAnsiTheme="minorHAnsi" w:cstheme="minorHAnsi"/>
          <w:sz w:val="22"/>
          <w:szCs w:val="22"/>
        </w:rPr>
        <w:t>ům</w:t>
      </w:r>
      <w:r w:rsidR="005B4414" w:rsidRPr="00C84876">
        <w:rPr>
          <w:rFonts w:asciiTheme="minorHAnsi" w:hAnsiTheme="minorHAnsi" w:cstheme="minorHAnsi"/>
          <w:sz w:val="22"/>
          <w:szCs w:val="22"/>
        </w:rPr>
        <w:t xml:space="preserve"> mikroklimatických podmínek</w:t>
      </w:r>
      <w:r w:rsidRPr="00C84876">
        <w:rPr>
          <w:rFonts w:asciiTheme="minorHAnsi" w:hAnsiTheme="minorHAnsi" w:cstheme="minorHAnsi"/>
          <w:sz w:val="22"/>
          <w:szCs w:val="22"/>
        </w:rPr>
        <w:t xml:space="preserve"> stanovených vyhláškou</w:t>
      </w:r>
    </w:p>
    <w:p w14:paraId="2D56BFE7" w14:textId="6CE9AB55" w:rsidR="005B4414" w:rsidRPr="00C84876" w:rsidRDefault="00C84876" w:rsidP="00704D1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EE42C8" w:rsidRPr="00C84876">
        <w:rPr>
          <w:rFonts w:asciiTheme="minorHAnsi" w:hAnsiTheme="minorHAnsi" w:cstheme="minorHAnsi"/>
          <w:sz w:val="22"/>
          <w:szCs w:val="22"/>
        </w:rPr>
        <w:t xml:space="preserve"> (potvrzeno kontrolou KHS).</w:t>
      </w:r>
    </w:p>
    <w:p w14:paraId="3597DE28" w14:textId="1E336A05" w:rsidR="005B4414" w:rsidRPr="001D0DB6" w:rsidRDefault="005B4414" w:rsidP="00704D1F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Orientační kontrol</w:t>
      </w:r>
      <w:r w:rsidR="00EE42C8" w:rsidRPr="001D0DB6">
        <w:rPr>
          <w:rFonts w:asciiTheme="minorHAnsi" w:hAnsiTheme="minorHAnsi" w:cstheme="minorHAnsi"/>
          <w:sz w:val="22"/>
          <w:szCs w:val="22"/>
        </w:rPr>
        <w:t>a</w:t>
      </w:r>
      <w:r w:rsidRPr="001D0DB6">
        <w:rPr>
          <w:rFonts w:asciiTheme="minorHAnsi" w:hAnsiTheme="minorHAnsi" w:cstheme="minorHAnsi"/>
          <w:sz w:val="22"/>
          <w:szCs w:val="22"/>
        </w:rPr>
        <w:t xml:space="preserve"> teploty vzduchu v prostorách s trvalým pobytem je zabezpeč</w:t>
      </w:r>
      <w:r w:rsidR="00EE42C8" w:rsidRPr="001D0DB6">
        <w:rPr>
          <w:rFonts w:asciiTheme="minorHAnsi" w:hAnsiTheme="minorHAnsi" w:cstheme="minorHAnsi"/>
          <w:sz w:val="22"/>
          <w:szCs w:val="22"/>
        </w:rPr>
        <w:t>ena</w:t>
      </w:r>
      <w:r w:rsidRPr="001D0DB6">
        <w:rPr>
          <w:rFonts w:asciiTheme="minorHAnsi" w:hAnsiTheme="minorHAnsi" w:cstheme="minorHAnsi"/>
          <w:sz w:val="22"/>
          <w:szCs w:val="22"/>
        </w:rPr>
        <w:t xml:space="preserve"> pomocí nástěnných teploměrů. </w:t>
      </w:r>
    </w:p>
    <w:p w14:paraId="78F925BA" w14:textId="77777777" w:rsidR="00704D1F" w:rsidRDefault="00704D1F" w:rsidP="00704D1F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1E32638C" w14:textId="5E3D83E1" w:rsidR="005B4414" w:rsidRPr="00C84876" w:rsidRDefault="005B4414" w:rsidP="00704D1F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C84876">
        <w:rPr>
          <w:rFonts w:asciiTheme="minorHAnsi" w:hAnsiTheme="minorHAnsi" w:cstheme="minorHAnsi"/>
          <w:b/>
          <w:szCs w:val="24"/>
        </w:rPr>
        <w:t>XI. Vybavení školy</w:t>
      </w:r>
    </w:p>
    <w:p w14:paraId="52CEB9CE" w14:textId="4F96E51F" w:rsidR="00417D90" w:rsidRPr="001D0DB6" w:rsidRDefault="00831C2A" w:rsidP="00704D1F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T</w:t>
      </w:r>
      <w:r w:rsidR="005B4414" w:rsidRPr="001D0DB6">
        <w:rPr>
          <w:rFonts w:asciiTheme="minorHAnsi" w:hAnsiTheme="minorHAnsi" w:cstheme="minorHAnsi"/>
          <w:sz w:val="22"/>
          <w:szCs w:val="22"/>
        </w:rPr>
        <w:t>ělesa ústředního t</w:t>
      </w:r>
      <w:r w:rsidR="00DB4D55" w:rsidRPr="001D0DB6">
        <w:rPr>
          <w:rFonts w:asciiTheme="minorHAnsi" w:hAnsiTheme="minorHAnsi" w:cstheme="minorHAnsi"/>
          <w:sz w:val="22"/>
          <w:szCs w:val="22"/>
        </w:rPr>
        <w:t>opení.</w:t>
      </w:r>
    </w:p>
    <w:p w14:paraId="402ED39B" w14:textId="3BF8AC01" w:rsidR="005B4414" w:rsidRPr="001D0DB6" w:rsidRDefault="00417D90" w:rsidP="00704D1F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T</w:t>
      </w:r>
      <w:r w:rsidR="005B4414" w:rsidRPr="001D0DB6">
        <w:rPr>
          <w:rFonts w:asciiTheme="minorHAnsi" w:hAnsiTheme="minorHAnsi" w:cstheme="minorHAnsi"/>
          <w:sz w:val="22"/>
          <w:szCs w:val="22"/>
        </w:rPr>
        <w:t xml:space="preserve">opení ve školních prostorách </w:t>
      </w:r>
      <w:r w:rsidR="00831C2A" w:rsidRPr="001D0DB6">
        <w:rPr>
          <w:rFonts w:asciiTheme="minorHAnsi" w:hAnsiTheme="minorHAnsi" w:cstheme="minorHAnsi"/>
          <w:sz w:val="22"/>
          <w:szCs w:val="22"/>
        </w:rPr>
        <w:t>ne</w:t>
      </w:r>
      <w:r w:rsidR="005B4414" w:rsidRPr="001D0DB6">
        <w:rPr>
          <w:rFonts w:asciiTheme="minorHAnsi" w:hAnsiTheme="minorHAnsi" w:cstheme="minorHAnsi"/>
          <w:sz w:val="22"/>
          <w:szCs w:val="22"/>
        </w:rPr>
        <w:t xml:space="preserve">jsou </w:t>
      </w:r>
      <w:r w:rsidR="00973BA0" w:rsidRPr="001D0DB6">
        <w:rPr>
          <w:rFonts w:asciiTheme="minorHAnsi" w:hAnsiTheme="minorHAnsi" w:cstheme="minorHAnsi"/>
          <w:sz w:val="22"/>
          <w:szCs w:val="22"/>
        </w:rPr>
        <w:t>opatřena</w:t>
      </w:r>
      <w:r w:rsidR="005B4414" w:rsidRPr="001D0DB6">
        <w:rPr>
          <w:rFonts w:asciiTheme="minorHAnsi" w:hAnsiTheme="minorHAnsi" w:cstheme="minorHAnsi"/>
          <w:sz w:val="22"/>
          <w:szCs w:val="22"/>
        </w:rPr>
        <w:t xml:space="preserve"> kr</w:t>
      </w:r>
      <w:r w:rsidR="00831C2A" w:rsidRPr="001D0DB6">
        <w:rPr>
          <w:rFonts w:asciiTheme="minorHAnsi" w:hAnsiTheme="minorHAnsi" w:cstheme="minorHAnsi"/>
          <w:sz w:val="22"/>
          <w:szCs w:val="22"/>
        </w:rPr>
        <w:t>yty z důvodu malého počtu dětí a nepřetržitého pedagogického dohledu</w:t>
      </w:r>
      <w:r w:rsidR="00155F97" w:rsidRPr="001D0DB6">
        <w:rPr>
          <w:rFonts w:asciiTheme="minorHAnsi" w:hAnsiTheme="minorHAnsi" w:cstheme="minorHAnsi"/>
          <w:sz w:val="22"/>
          <w:szCs w:val="22"/>
        </w:rPr>
        <w:t>.</w:t>
      </w:r>
    </w:p>
    <w:p w14:paraId="5F78C2DD" w14:textId="16362B6E" w:rsidR="005B4414" w:rsidRPr="001D0DB6" w:rsidRDefault="005B4414" w:rsidP="00704D1F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V</w:t>
      </w:r>
      <w:r w:rsidR="00831C2A" w:rsidRPr="001D0DB6">
        <w:rPr>
          <w:rFonts w:asciiTheme="minorHAnsi" w:hAnsiTheme="minorHAnsi" w:cstheme="minorHAnsi"/>
          <w:sz w:val="22"/>
          <w:szCs w:val="22"/>
        </w:rPr>
        <w:t> </w:t>
      </w:r>
      <w:r w:rsidRPr="001D0DB6">
        <w:rPr>
          <w:rFonts w:asciiTheme="minorHAnsi" w:hAnsiTheme="minorHAnsi" w:cstheme="minorHAnsi"/>
          <w:sz w:val="22"/>
          <w:szCs w:val="22"/>
        </w:rPr>
        <w:t>tělocvič</w:t>
      </w:r>
      <w:r w:rsidR="00831C2A" w:rsidRPr="001D0DB6">
        <w:rPr>
          <w:rFonts w:asciiTheme="minorHAnsi" w:hAnsiTheme="minorHAnsi" w:cstheme="minorHAnsi"/>
          <w:sz w:val="22"/>
          <w:szCs w:val="22"/>
        </w:rPr>
        <w:t>ně je o</w:t>
      </w:r>
      <w:r w:rsidRPr="001D0DB6">
        <w:rPr>
          <w:rFonts w:asciiTheme="minorHAnsi" w:hAnsiTheme="minorHAnsi" w:cstheme="minorHAnsi"/>
          <w:sz w:val="22"/>
          <w:szCs w:val="22"/>
        </w:rPr>
        <w:t xml:space="preserve">tevírání ventilačních </w:t>
      </w:r>
      <w:r w:rsidR="00704D1F" w:rsidRPr="001D0DB6">
        <w:rPr>
          <w:rFonts w:asciiTheme="minorHAnsi" w:hAnsiTheme="minorHAnsi" w:cstheme="minorHAnsi"/>
          <w:sz w:val="22"/>
          <w:szCs w:val="22"/>
        </w:rPr>
        <w:t>oken zajištěno</w:t>
      </w:r>
      <w:r w:rsidRPr="001D0DB6">
        <w:rPr>
          <w:rFonts w:asciiTheme="minorHAnsi" w:hAnsiTheme="minorHAnsi" w:cstheme="minorHAnsi"/>
          <w:sz w:val="22"/>
          <w:szCs w:val="22"/>
        </w:rPr>
        <w:t xml:space="preserve">. Podlaha je </w:t>
      </w:r>
      <w:r w:rsidR="00831C2A" w:rsidRPr="001D0DB6">
        <w:rPr>
          <w:rFonts w:asciiTheme="minorHAnsi" w:hAnsiTheme="minorHAnsi" w:cstheme="minorHAnsi"/>
          <w:sz w:val="22"/>
          <w:szCs w:val="22"/>
        </w:rPr>
        <w:t>pokryta kobercem.</w:t>
      </w:r>
    </w:p>
    <w:p w14:paraId="61C4D83A" w14:textId="1622CAFE" w:rsidR="005B4414" w:rsidRPr="001D0DB6" w:rsidRDefault="005B4414" w:rsidP="00704D1F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Ve škole se nevyskytují dveře kývavé nebo turniketové.</w:t>
      </w:r>
      <w:r w:rsidR="00DB4D55" w:rsidRPr="001D0DB6">
        <w:rPr>
          <w:rFonts w:asciiTheme="minorHAnsi" w:hAnsiTheme="minorHAnsi" w:cstheme="minorHAnsi"/>
          <w:sz w:val="22"/>
          <w:szCs w:val="22"/>
        </w:rPr>
        <w:t xml:space="preserve"> </w:t>
      </w:r>
      <w:r w:rsidRPr="001D0DB6">
        <w:rPr>
          <w:rFonts w:asciiTheme="minorHAnsi" w:hAnsiTheme="minorHAnsi" w:cstheme="minorHAnsi"/>
          <w:sz w:val="22"/>
          <w:szCs w:val="22"/>
        </w:rPr>
        <w:t xml:space="preserve">Všechny dveře mají </w:t>
      </w:r>
      <w:r w:rsidR="00155F97" w:rsidRPr="001D0DB6">
        <w:rPr>
          <w:rFonts w:asciiTheme="minorHAnsi" w:hAnsiTheme="minorHAnsi" w:cstheme="minorHAnsi"/>
          <w:sz w:val="22"/>
          <w:szCs w:val="22"/>
        </w:rPr>
        <w:t>předepsané rozměry</w:t>
      </w:r>
      <w:r w:rsidR="00DB4D55" w:rsidRPr="001D0DB6">
        <w:rPr>
          <w:rFonts w:asciiTheme="minorHAnsi" w:hAnsiTheme="minorHAnsi" w:cstheme="minorHAnsi"/>
          <w:sz w:val="22"/>
          <w:szCs w:val="22"/>
        </w:rPr>
        <w:t xml:space="preserve"> a odpovídají normám</w:t>
      </w:r>
      <w:r w:rsidRPr="001D0DB6">
        <w:rPr>
          <w:rFonts w:asciiTheme="minorHAnsi" w:hAnsiTheme="minorHAnsi" w:cstheme="minorHAnsi"/>
          <w:sz w:val="22"/>
          <w:szCs w:val="22"/>
        </w:rPr>
        <w:t>.</w:t>
      </w:r>
    </w:p>
    <w:p w14:paraId="1EC37EDE" w14:textId="5D05901B" w:rsidR="005B4414" w:rsidRPr="001D0DB6" w:rsidRDefault="005B4414" w:rsidP="00704D1F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Centrální lékárnička je umístěna v kanceláři školy</w:t>
      </w:r>
      <w:r w:rsidR="00831C2A" w:rsidRPr="001D0DB6">
        <w:rPr>
          <w:rFonts w:asciiTheme="minorHAnsi" w:hAnsiTheme="minorHAnsi" w:cstheme="minorHAnsi"/>
          <w:sz w:val="22"/>
          <w:szCs w:val="22"/>
        </w:rPr>
        <w:t>.</w:t>
      </w:r>
      <w:r w:rsidRPr="001D0DB6">
        <w:rPr>
          <w:rFonts w:asciiTheme="minorHAnsi" w:hAnsiTheme="minorHAnsi" w:cstheme="minorHAnsi"/>
          <w:sz w:val="22"/>
          <w:szCs w:val="22"/>
        </w:rPr>
        <w:t xml:space="preserve"> U lékárniček je umístěn traumatologický plán a seznam obsahu lékárniček. </w:t>
      </w:r>
    </w:p>
    <w:p w14:paraId="2D05EF0E" w14:textId="77777777" w:rsidR="005B4414" w:rsidRPr="001D0DB6" w:rsidRDefault="005B4414" w:rsidP="00704D1F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V učebnách jsou vytvořeny relaxační koutky s odpovídajícím vybavením umístěné mimo prostor lavic.</w:t>
      </w:r>
    </w:p>
    <w:p w14:paraId="57B0C985" w14:textId="07027D1E" w:rsidR="005B4414" w:rsidRPr="001D0DB6" w:rsidRDefault="005B4414" w:rsidP="00704D1F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 xml:space="preserve">Při volbě rostlin a dřevin vysazovaných na pozemky určené pro zařízení a provozovny pro výchovu a vzdělávání </w:t>
      </w:r>
      <w:r w:rsidR="009068DD" w:rsidRPr="001D0DB6">
        <w:rPr>
          <w:rFonts w:asciiTheme="minorHAnsi" w:hAnsiTheme="minorHAnsi" w:cstheme="minorHAnsi"/>
          <w:sz w:val="22"/>
          <w:szCs w:val="22"/>
        </w:rPr>
        <w:t>je</w:t>
      </w:r>
      <w:r w:rsidRPr="001D0DB6">
        <w:rPr>
          <w:rFonts w:asciiTheme="minorHAnsi" w:hAnsiTheme="minorHAnsi" w:cstheme="minorHAnsi"/>
          <w:sz w:val="22"/>
          <w:szCs w:val="22"/>
        </w:rPr>
        <w:t xml:space="preserve"> zohledněna ochrana zdraví dětí a žáků a jejich rozumové schopnosti. Nově vysazované dřeviny nes</w:t>
      </w:r>
      <w:r w:rsidR="009068DD" w:rsidRPr="001D0DB6">
        <w:rPr>
          <w:rFonts w:asciiTheme="minorHAnsi" w:hAnsiTheme="minorHAnsi" w:cstheme="minorHAnsi"/>
          <w:sz w:val="22"/>
          <w:szCs w:val="22"/>
        </w:rPr>
        <w:t>nižují</w:t>
      </w:r>
      <w:r w:rsidRPr="001D0DB6">
        <w:rPr>
          <w:rFonts w:asciiTheme="minorHAnsi" w:hAnsiTheme="minorHAnsi" w:cstheme="minorHAnsi"/>
          <w:sz w:val="22"/>
          <w:szCs w:val="22"/>
        </w:rPr>
        <w:t xml:space="preserve"> požadované parametry denního osvětlení ve vnitřních prostorách okolních budov. Vzdálenost sázené dřeviny od obvodové zdi budov </w:t>
      </w:r>
      <w:r w:rsidR="009068DD" w:rsidRPr="001D0DB6">
        <w:rPr>
          <w:rFonts w:asciiTheme="minorHAnsi" w:hAnsiTheme="minorHAnsi" w:cstheme="minorHAnsi"/>
          <w:sz w:val="22"/>
          <w:szCs w:val="22"/>
        </w:rPr>
        <w:t>je</w:t>
      </w:r>
      <w:r w:rsidRPr="001D0DB6">
        <w:rPr>
          <w:rFonts w:asciiTheme="minorHAnsi" w:hAnsiTheme="minorHAnsi" w:cstheme="minorHAnsi"/>
          <w:sz w:val="22"/>
          <w:szCs w:val="22"/>
        </w:rPr>
        <w:t xml:space="preserve"> stejná, jako je její předpokládaná maximální výška. Vysazené rostliny, travnaté plochy a dřeviny </w:t>
      </w:r>
      <w:r w:rsidR="009068DD" w:rsidRPr="001D0DB6">
        <w:rPr>
          <w:rFonts w:asciiTheme="minorHAnsi" w:hAnsiTheme="minorHAnsi" w:cstheme="minorHAnsi"/>
          <w:sz w:val="22"/>
          <w:szCs w:val="22"/>
        </w:rPr>
        <w:t>jsou</w:t>
      </w:r>
      <w:r w:rsidRPr="001D0DB6">
        <w:rPr>
          <w:rFonts w:asciiTheme="minorHAnsi" w:hAnsiTheme="minorHAnsi" w:cstheme="minorHAnsi"/>
          <w:sz w:val="22"/>
          <w:szCs w:val="22"/>
        </w:rPr>
        <w:t xml:space="preserve"> řádně udržovány. Pro venkovní hrací plochy </w:t>
      </w:r>
      <w:r w:rsidR="009068DD" w:rsidRPr="001D0DB6">
        <w:rPr>
          <w:rFonts w:asciiTheme="minorHAnsi" w:hAnsiTheme="minorHAnsi" w:cstheme="minorHAnsi"/>
          <w:sz w:val="22"/>
          <w:szCs w:val="22"/>
        </w:rPr>
        <w:t>je</w:t>
      </w:r>
      <w:r w:rsidRPr="001D0DB6">
        <w:rPr>
          <w:rFonts w:asciiTheme="minorHAnsi" w:hAnsiTheme="minorHAnsi" w:cstheme="minorHAnsi"/>
          <w:sz w:val="22"/>
          <w:szCs w:val="22"/>
        </w:rPr>
        <w:t xml:space="preserve"> zabezpečen přívod vody ke kropení a čištění</w:t>
      </w:r>
      <w:r w:rsidR="009068DD" w:rsidRPr="001D0DB6">
        <w:rPr>
          <w:rFonts w:asciiTheme="minorHAnsi" w:hAnsiTheme="minorHAnsi" w:cstheme="minorHAnsi"/>
          <w:sz w:val="22"/>
          <w:szCs w:val="22"/>
        </w:rPr>
        <w:t>.</w:t>
      </w:r>
    </w:p>
    <w:p w14:paraId="05518670" w14:textId="77777777" w:rsidR="005B4414" w:rsidRPr="001D0DB6" w:rsidRDefault="005B4414" w:rsidP="00704D1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8281B34" w14:textId="6EBECA4C" w:rsidR="005B4414" w:rsidRPr="00C84876" w:rsidRDefault="005B4414" w:rsidP="00704D1F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C84876">
        <w:rPr>
          <w:rFonts w:asciiTheme="minorHAnsi" w:hAnsiTheme="minorHAnsi" w:cstheme="minorHAnsi"/>
          <w:b/>
          <w:szCs w:val="24"/>
        </w:rPr>
        <w:t>XII. Nebezpečné chemické látky</w:t>
      </w:r>
    </w:p>
    <w:p w14:paraId="25A8680B" w14:textId="19DD2EFB" w:rsidR="005B4414" w:rsidRPr="001D0DB6" w:rsidRDefault="005B4414" w:rsidP="00704D1F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 xml:space="preserve">Nebezpečné látky jsou skladovány v uzamykatelných místnostech, do kterých nemají žáci školy přístup. </w:t>
      </w:r>
    </w:p>
    <w:p w14:paraId="48AC32C8" w14:textId="3BF45CCA" w:rsidR="005B4414" w:rsidRPr="001D0DB6" w:rsidRDefault="005B4414" w:rsidP="00704D1F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lastRenderedPageBreak/>
        <w:t xml:space="preserve">Nebezpečné a toxické látky a odpady, které vznikají při činnosti školy, jsou likvidovány předepsaným způsobem. </w:t>
      </w:r>
    </w:p>
    <w:p w14:paraId="7847C9CD" w14:textId="0CCCD267" w:rsidR="005B4414" w:rsidRPr="001D0DB6" w:rsidRDefault="005B4414" w:rsidP="00704D1F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Rostliny a dřeviny vysazené v areálu školy odpovídají projektu školy, nejsou zde jedovaté rostliny, ani alergizující dřeviny. Pokos</w:t>
      </w:r>
      <w:r w:rsidR="006240CC" w:rsidRPr="001D0DB6">
        <w:rPr>
          <w:rFonts w:asciiTheme="minorHAnsi" w:hAnsiTheme="minorHAnsi" w:cstheme="minorHAnsi"/>
          <w:sz w:val="22"/>
          <w:szCs w:val="22"/>
        </w:rPr>
        <w:t xml:space="preserve"> trávy</w:t>
      </w:r>
      <w:r w:rsidRPr="001D0DB6">
        <w:rPr>
          <w:rFonts w:asciiTheme="minorHAnsi" w:hAnsiTheme="minorHAnsi" w:cstheme="minorHAnsi"/>
          <w:sz w:val="22"/>
          <w:szCs w:val="22"/>
        </w:rPr>
        <w:t xml:space="preserve"> je prováděn v intervalech, které zamezují výskytu kvetoucích trav. Ve škole je pravidelně zveřejňováno pylové zpravodajství o výskytu pylů a alergenů.</w:t>
      </w:r>
    </w:p>
    <w:p w14:paraId="7515A7B8" w14:textId="77777777" w:rsidR="005B4414" w:rsidRPr="001D0DB6" w:rsidRDefault="005B4414" w:rsidP="00704D1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D02D8F" w14:textId="0B50AF65" w:rsidR="005B4414" w:rsidRPr="00C84876" w:rsidRDefault="005B4414" w:rsidP="00704D1F">
      <w:pPr>
        <w:spacing w:line="276" w:lineRule="auto"/>
        <w:jc w:val="center"/>
        <w:rPr>
          <w:rFonts w:asciiTheme="minorHAnsi" w:hAnsiTheme="minorHAnsi" w:cstheme="minorHAnsi"/>
          <w:b/>
          <w:color w:val="0000FF"/>
          <w:szCs w:val="24"/>
        </w:rPr>
      </w:pPr>
      <w:r w:rsidRPr="00C84876">
        <w:rPr>
          <w:rFonts w:asciiTheme="minorHAnsi" w:hAnsiTheme="minorHAnsi" w:cstheme="minorHAnsi"/>
          <w:b/>
          <w:szCs w:val="24"/>
        </w:rPr>
        <w:t>XI</w:t>
      </w:r>
      <w:r w:rsidR="00216618" w:rsidRPr="00C84876">
        <w:rPr>
          <w:rFonts w:asciiTheme="minorHAnsi" w:hAnsiTheme="minorHAnsi" w:cstheme="minorHAnsi"/>
          <w:b/>
          <w:szCs w:val="24"/>
        </w:rPr>
        <w:t>II</w:t>
      </w:r>
      <w:r w:rsidRPr="00C84876">
        <w:rPr>
          <w:rFonts w:asciiTheme="minorHAnsi" w:hAnsiTheme="minorHAnsi" w:cstheme="minorHAnsi"/>
          <w:b/>
          <w:szCs w:val="24"/>
        </w:rPr>
        <w:t>. Psychohygienická opatření</w:t>
      </w:r>
    </w:p>
    <w:p w14:paraId="23980039" w14:textId="494BE2E8" w:rsidR="005B4414" w:rsidRPr="00930BCF" w:rsidRDefault="00CF04F9" w:rsidP="00930BCF">
      <w:pPr>
        <w:pStyle w:val="Podnadpis"/>
        <w:tabs>
          <w:tab w:val="clear" w:pos="1080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930BCF">
        <w:rPr>
          <w:rFonts w:asciiTheme="minorHAnsi" w:hAnsiTheme="minorHAnsi" w:cstheme="minorHAnsi"/>
          <w:b/>
          <w:bCs/>
          <w:sz w:val="22"/>
          <w:szCs w:val="22"/>
          <w:u w:val="none"/>
        </w:rPr>
        <w:t>1.</w:t>
      </w:r>
      <w:r w:rsidR="005B4414" w:rsidRPr="00930BCF">
        <w:rPr>
          <w:rFonts w:asciiTheme="minorHAnsi" w:hAnsiTheme="minorHAnsi" w:cstheme="minorHAnsi"/>
          <w:b/>
          <w:bCs/>
          <w:sz w:val="22"/>
          <w:szCs w:val="22"/>
          <w:u w:val="none"/>
        </w:rPr>
        <w:t>Ochrana žáka před přetěžováním a stresovými situacemi</w:t>
      </w:r>
    </w:p>
    <w:p w14:paraId="45E6C542" w14:textId="77777777" w:rsidR="005B4414" w:rsidRPr="001D0DB6" w:rsidRDefault="005B4414" w:rsidP="00704D1F">
      <w:pPr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Třídní učitelé se seznámí se zdravotním stavem všech žáků a informují o něm ostatní vyučující, především učitele TV</w:t>
      </w:r>
    </w:p>
    <w:p w14:paraId="412A61D9" w14:textId="77777777" w:rsidR="005B4414" w:rsidRPr="001D0DB6" w:rsidRDefault="005B4414" w:rsidP="00704D1F">
      <w:pPr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Při výchovně vzdělávacím procesu volí učitelé vhodné, věku přiměřené postupy, posilující kladnou motivaci</w:t>
      </w:r>
    </w:p>
    <w:p w14:paraId="11F898C1" w14:textId="63C20E11" w:rsidR="005B4414" w:rsidRPr="001D0DB6" w:rsidRDefault="005B4414" w:rsidP="00704D1F">
      <w:pPr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Při prověřování a hodnocení přihlížejí vyučující k možnostem žáka připravit se (zdravotní stav, problémy v rodině, delší nepřítomnost</w:t>
      </w:r>
      <w:r w:rsidR="006240CC" w:rsidRPr="001D0DB6">
        <w:rPr>
          <w:rFonts w:asciiTheme="minorHAnsi" w:hAnsiTheme="minorHAnsi" w:cstheme="minorHAnsi"/>
          <w:sz w:val="22"/>
          <w:szCs w:val="22"/>
        </w:rPr>
        <w:t>…</w:t>
      </w:r>
      <w:r w:rsidRPr="001D0DB6">
        <w:rPr>
          <w:rFonts w:asciiTheme="minorHAnsi" w:hAnsiTheme="minorHAnsi" w:cstheme="minorHAnsi"/>
          <w:sz w:val="22"/>
          <w:szCs w:val="22"/>
        </w:rPr>
        <w:t>.)</w:t>
      </w:r>
    </w:p>
    <w:p w14:paraId="0908CC34" w14:textId="662955F1" w:rsidR="005B4414" w:rsidRPr="001D0DB6" w:rsidRDefault="005B4414" w:rsidP="00704D1F">
      <w:pPr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 xml:space="preserve">Objektivně seznamují rodiče se schopnostmi žáka a čelí tlakům na neúměrné nároky na dítě. </w:t>
      </w:r>
    </w:p>
    <w:p w14:paraId="318EA130" w14:textId="77777777" w:rsidR="005B4414" w:rsidRPr="001D0DB6" w:rsidRDefault="005B4414" w:rsidP="00704D1F">
      <w:pPr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Učitelé dodržují délku hodin i přestávek, členění hodin na zátěžové a klidové části.</w:t>
      </w:r>
    </w:p>
    <w:p w14:paraId="47CA6E0D" w14:textId="77777777" w:rsidR="005B4414" w:rsidRPr="001D0DB6" w:rsidRDefault="005B4414" w:rsidP="00704D1F">
      <w:pPr>
        <w:numPr>
          <w:ilvl w:val="12"/>
          <w:numId w:val="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ECCABB" w14:textId="77777777" w:rsidR="005B4414" w:rsidRPr="00930BCF" w:rsidRDefault="005B4414" w:rsidP="00930BCF">
      <w:pPr>
        <w:pStyle w:val="Nadpis1"/>
        <w:numPr>
          <w:ilvl w:val="1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1080" w:hanging="7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30BCF">
        <w:rPr>
          <w:rFonts w:asciiTheme="minorHAnsi" w:hAnsiTheme="minorHAnsi" w:cstheme="minorHAnsi"/>
          <w:bCs/>
          <w:sz w:val="22"/>
          <w:szCs w:val="22"/>
        </w:rPr>
        <w:t>2. Výchova ke zdraví</w:t>
      </w:r>
    </w:p>
    <w:p w14:paraId="1BC8B605" w14:textId="77777777" w:rsidR="005B4414" w:rsidRPr="001D0DB6" w:rsidRDefault="005B4414" w:rsidP="00704D1F">
      <w:pPr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Vyučující dbají na průběžné větrání učeben v průběhu vyučování. Zároveň kontrolují přiměřené oblečení.</w:t>
      </w:r>
    </w:p>
    <w:p w14:paraId="7DFBAE83" w14:textId="77777777" w:rsidR="005B4414" w:rsidRPr="001D0DB6" w:rsidRDefault="005B4414" w:rsidP="00704D1F">
      <w:pPr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Žáky s příznaky infekčních onemocnění učitelé a vychovatelky neprodleně izolují a předají rodičům.</w:t>
      </w:r>
    </w:p>
    <w:p w14:paraId="3B62C97B" w14:textId="77777777" w:rsidR="005B4414" w:rsidRPr="001D0DB6" w:rsidRDefault="005B4414" w:rsidP="00704D1F">
      <w:pPr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V období zvýšeného počtu infekcí nebudou sjednávány akce, při kterých se shromažďují žáci z více tříd, či škol.</w:t>
      </w:r>
    </w:p>
    <w:p w14:paraId="57D8511E" w14:textId="77777777" w:rsidR="005B4414" w:rsidRPr="001D0DB6" w:rsidRDefault="005B4414" w:rsidP="00704D1F">
      <w:pPr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Žákům se zdravotním postižením třídní učitelé umožní, na doporučení lékaře, užívat dvojí učebnice.</w:t>
      </w:r>
    </w:p>
    <w:p w14:paraId="20ACD925" w14:textId="77777777" w:rsidR="005B4414" w:rsidRPr="001D0DB6" w:rsidRDefault="005B4414" w:rsidP="00704D1F">
      <w:pPr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Třídní učitelé povedou žáky k pravidelnému a dostatečnému pitnému režimu.</w:t>
      </w:r>
    </w:p>
    <w:p w14:paraId="221333D7" w14:textId="77777777" w:rsidR="005B4414" w:rsidRPr="001D0DB6" w:rsidRDefault="005B4414" w:rsidP="00704D1F">
      <w:pPr>
        <w:numPr>
          <w:ilvl w:val="12"/>
          <w:numId w:val="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B878F3" w14:textId="77777777" w:rsidR="005B4414" w:rsidRPr="00930BCF" w:rsidRDefault="005B4414" w:rsidP="00930BCF">
      <w:pPr>
        <w:pStyle w:val="Nadpis1"/>
        <w:numPr>
          <w:ilvl w:val="1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1080" w:hanging="7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30BCF">
        <w:rPr>
          <w:rFonts w:asciiTheme="minorHAnsi" w:hAnsiTheme="minorHAnsi" w:cstheme="minorHAnsi"/>
          <w:bCs/>
          <w:sz w:val="22"/>
          <w:szCs w:val="22"/>
        </w:rPr>
        <w:t>3. Výchova k pohybu</w:t>
      </w:r>
    </w:p>
    <w:p w14:paraId="53CAAD91" w14:textId="3FCD539F" w:rsidR="005B4414" w:rsidRPr="001D0DB6" w:rsidRDefault="005B4414" w:rsidP="00704D1F">
      <w:pPr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 xml:space="preserve">Třídní učitelé informují rodiče o významu dodržování režimu dne (pohyb na čerstvém vzduchu, dostatečný spánek, zdravá </w:t>
      </w:r>
      <w:proofErr w:type="gramStart"/>
      <w:r w:rsidRPr="001D0DB6">
        <w:rPr>
          <w:rFonts w:asciiTheme="minorHAnsi" w:hAnsiTheme="minorHAnsi" w:cstheme="minorHAnsi"/>
          <w:sz w:val="22"/>
          <w:szCs w:val="22"/>
        </w:rPr>
        <w:t>výživa, ….</w:t>
      </w:r>
      <w:proofErr w:type="gramEnd"/>
      <w:r w:rsidRPr="001D0DB6">
        <w:rPr>
          <w:rFonts w:asciiTheme="minorHAnsi" w:hAnsiTheme="minorHAnsi" w:cstheme="minorHAnsi"/>
          <w:sz w:val="22"/>
          <w:szCs w:val="22"/>
        </w:rPr>
        <w:t>)</w:t>
      </w:r>
    </w:p>
    <w:p w14:paraId="217181BF" w14:textId="77777777" w:rsidR="005B4414" w:rsidRPr="001D0DB6" w:rsidRDefault="005B4414" w:rsidP="00704D1F">
      <w:pPr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Mimořádnou pozornost věnují učitelé tělesné výchovy posilování kladného vztahu k pohybu a zvyšování tělesné zdatnosti a odolnosti.</w:t>
      </w:r>
    </w:p>
    <w:p w14:paraId="1A8B4FB6" w14:textId="5AD2D9F6" w:rsidR="005B4414" w:rsidRPr="001D0DB6" w:rsidRDefault="005B4414" w:rsidP="00704D1F">
      <w:pPr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Činnost ŠD budou vychovatelky směřovat do přírody, pokud to počasí dovolí</w:t>
      </w:r>
      <w:r w:rsidR="007F7E57" w:rsidRPr="001D0DB6">
        <w:rPr>
          <w:rFonts w:asciiTheme="minorHAnsi" w:hAnsiTheme="minorHAnsi" w:cstheme="minorHAnsi"/>
          <w:sz w:val="22"/>
          <w:szCs w:val="22"/>
        </w:rPr>
        <w:t>.</w:t>
      </w:r>
    </w:p>
    <w:p w14:paraId="6D7DABFE" w14:textId="65DD2D83" w:rsidR="005B4414" w:rsidRPr="001D0DB6" w:rsidRDefault="005B4414" w:rsidP="00704D1F">
      <w:pPr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V průběhu vyučovacích hodin učitelé zařazují relaxační cvičení formou tělovýchovných chvilek, dechových cvičení</w:t>
      </w:r>
      <w:r w:rsidR="007F7E57" w:rsidRPr="001D0DB6">
        <w:rPr>
          <w:rFonts w:asciiTheme="minorHAnsi" w:hAnsiTheme="minorHAnsi" w:cstheme="minorHAnsi"/>
          <w:sz w:val="22"/>
          <w:szCs w:val="22"/>
        </w:rPr>
        <w:t>, pokud počasí dovolí, výuka probíhá na zahradě</w:t>
      </w:r>
      <w:r w:rsidRPr="001D0DB6">
        <w:rPr>
          <w:rFonts w:asciiTheme="minorHAnsi" w:hAnsiTheme="minorHAnsi" w:cstheme="minorHAnsi"/>
          <w:sz w:val="22"/>
          <w:szCs w:val="22"/>
        </w:rPr>
        <w:t>.</w:t>
      </w:r>
    </w:p>
    <w:p w14:paraId="093C15EE" w14:textId="77777777" w:rsidR="005B4414" w:rsidRPr="001D0DB6" w:rsidRDefault="005B4414" w:rsidP="00704D1F">
      <w:pPr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Ve spolupráci s rodiči usměrňují učitelé děti k výběru mimoškolní činnosti s tělovýchovným zaměřením.</w:t>
      </w:r>
    </w:p>
    <w:p w14:paraId="2B45A484" w14:textId="77777777" w:rsidR="00C84876" w:rsidRDefault="00C84876" w:rsidP="00704D1F">
      <w:pPr>
        <w:pStyle w:val="Zkladntext21"/>
        <w:spacing w:line="276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F31C84A" w14:textId="24A6BA4B" w:rsidR="00E85597" w:rsidRPr="001D0DB6" w:rsidRDefault="00E85597" w:rsidP="00704D1F">
      <w:pPr>
        <w:pStyle w:val="Zkladntext21"/>
        <w:spacing w:line="276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D0DB6">
        <w:rPr>
          <w:rFonts w:asciiTheme="minorHAnsi" w:hAnsiTheme="minorHAnsi" w:cstheme="minorHAnsi"/>
          <w:bCs/>
          <w:color w:val="auto"/>
          <w:sz w:val="22"/>
          <w:szCs w:val="22"/>
        </w:rPr>
        <w:t>Základní škola ve Vysoké Peci</w:t>
      </w:r>
    </w:p>
    <w:p w14:paraId="4DAD9F23" w14:textId="77777777" w:rsidR="00704D1F" w:rsidRDefault="00E85597" w:rsidP="00704D1F">
      <w:pPr>
        <w:pStyle w:val="Zkladntext21"/>
        <w:spacing w:line="276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D0DB6">
        <w:rPr>
          <w:rFonts w:asciiTheme="minorHAnsi" w:hAnsiTheme="minorHAnsi" w:cstheme="minorHAnsi"/>
          <w:bCs/>
          <w:color w:val="auto"/>
          <w:sz w:val="22"/>
          <w:szCs w:val="22"/>
        </w:rPr>
        <w:t>Základní škola a Mateřská škola Vysoká Pec, okres Chomutov, příspěvková organizace</w:t>
      </w:r>
      <w:r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5268E1C7" w14:textId="77777777" w:rsidR="00704D1F" w:rsidRDefault="00E85597" w:rsidP="00704D1F">
      <w:pPr>
        <w:pStyle w:val="Zkladntext21"/>
        <w:spacing w:line="276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>se sídlem</w:t>
      </w:r>
      <w:r w:rsidR="00704D1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: </w:t>
      </w:r>
      <w:r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>Julia Fučíka 40</w:t>
      </w:r>
    </w:p>
    <w:p w14:paraId="70E9B3FD" w14:textId="672ACBD6" w:rsidR="00704D1F" w:rsidRDefault="00704D1F" w:rsidP="00704D1F">
      <w:pPr>
        <w:pStyle w:val="Zkladntext21"/>
        <w:spacing w:line="276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                 </w:t>
      </w:r>
      <w:r w:rsidR="00E85597"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Vysoká Pec </w:t>
      </w:r>
    </w:p>
    <w:p w14:paraId="188633E1" w14:textId="0D8CC6C7" w:rsidR="00E85597" w:rsidRPr="001D0DB6" w:rsidRDefault="00704D1F" w:rsidP="00704D1F">
      <w:pPr>
        <w:pStyle w:val="Zkladntext21"/>
        <w:spacing w:line="276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                 </w:t>
      </w:r>
      <w:r w:rsidR="00E85597"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>431 59</w:t>
      </w:r>
    </w:p>
    <w:p w14:paraId="43E6D67A" w14:textId="5561AF54" w:rsidR="00E85597" w:rsidRPr="001D0DB6" w:rsidRDefault="00BF3700" w:rsidP="00704D1F">
      <w:pPr>
        <w:pStyle w:val="Zkladntext21"/>
        <w:spacing w:line="276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D0DB6">
        <w:rPr>
          <w:rFonts w:asciiTheme="minorHAnsi" w:hAnsiTheme="minorHAnsi" w:cstheme="minorHAnsi"/>
          <w:bCs/>
          <w:color w:val="auto"/>
          <w:sz w:val="22"/>
          <w:szCs w:val="22"/>
        </w:rPr>
        <w:t>REDIZO</w:t>
      </w:r>
      <w:r w:rsidR="00E85597" w:rsidRPr="001D0DB6">
        <w:rPr>
          <w:rFonts w:asciiTheme="minorHAnsi" w:hAnsiTheme="minorHAnsi" w:cstheme="minorHAnsi"/>
          <w:bCs/>
          <w:color w:val="auto"/>
          <w:sz w:val="22"/>
          <w:szCs w:val="22"/>
        </w:rPr>
        <w:t>:</w:t>
      </w:r>
      <w:r w:rsidR="00E85597"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 </w:t>
      </w:r>
      <w:r w:rsidR="00E85597"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>600 007 624</w:t>
      </w:r>
    </w:p>
    <w:p w14:paraId="09BED779" w14:textId="45283DE4" w:rsidR="00E85597" w:rsidRPr="001D0DB6" w:rsidRDefault="00E85597" w:rsidP="00704D1F">
      <w:pPr>
        <w:pStyle w:val="Zkladntext21"/>
        <w:spacing w:line="276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D0DB6">
        <w:rPr>
          <w:rFonts w:asciiTheme="minorHAnsi" w:hAnsiTheme="minorHAnsi" w:cstheme="minorHAnsi"/>
          <w:bCs/>
          <w:color w:val="auto"/>
          <w:sz w:val="22"/>
          <w:szCs w:val="22"/>
        </w:rPr>
        <w:lastRenderedPageBreak/>
        <w:t>IČO:</w:t>
      </w:r>
      <w:r w:rsidR="00BF3700" w:rsidRPr="001D0DB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          </w:t>
      </w:r>
      <w:r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72 74 51 69</w:t>
      </w:r>
    </w:p>
    <w:p w14:paraId="7BDFD6BF" w14:textId="77777777" w:rsidR="00E85597" w:rsidRPr="001D0DB6" w:rsidRDefault="00E85597" w:rsidP="00704D1F">
      <w:pPr>
        <w:pStyle w:val="Zkladntext21"/>
        <w:spacing w:line="276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D0DB6">
        <w:rPr>
          <w:rFonts w:asciiTheme="minorHAnsi" w:hAnsiTheme="minorHAnsi" w:cstheme="minorHAnsi"/>
          <w:bCs/>
          <w:color w:val="auto"/>
          <w:sz w:val="22"/>
          <w:szCs w:val="22"/>
        </w:rPr>
        <w:t>Provozovatel:</w:t>
      </w:r>
      <w:r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Obec Vysoká Pec</w:t>
      </w:r>
    </w:p>
    <w:p w14:paraId="521B1850" w14:textId="77777777" w:rsidR="00E85597" w:rsidRPr="001D0DB6" w:rsidRDefault="00E85597" w:rsidP="00704D1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b/>
          <w:sz w:val="22"/>
          <w:szCs w:val="22"/>
        </w:rPr>
        <w:t>Typ školy:</w:t>
      </w:r>
      <w:r w:rsidRPr="001D0DB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D0DB6">
        <w:rPr>
          <w:rFonts w:asciiTheme="minorHAnsi" w:hAnsiTheme="minorHAnsi" w:cstheme="minorHAnsi"/>
          <w:sz w:val="22"/>
          <w:szCs w:val="22"/>
        </w:rPr>
        <w:t xml:space="preserve">malotřídní – spojený 1. a 2. ročník </w:t>
      </w:r>
    </w:p>
    <w:p w14:paraId="0310E46E" w14:textId="77777777" w:rsidR="00E85597" w:rsidRPr="001D0DB6" w:rsidRDefault="00E85597" w:rsidP="00704D1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b/>
          <w:bCs/>
          <w:sz w:val="22"/>
          <w:szCs w:val="22"/>
        </w:rPr>
        <w:t>Kapacita:</w:t>
      </w:r>
      <w:r w:rsidRPr="001D0DB6">
        <w:rPr>
          <w:rFonts w:asciiTheme="minorHAnsi" w:hAnsiTheme="minorHAnsi" w:cstheme="minorHAnsi"/>
          <w:sz w:val="22"/>
          <w:szCs w:val="22"/>
        </w:rPr>
        <w:t xml:space="preserve"> 17 žáků  </w:t>
      </w:r>
    </w:p>
    <w:p w14:paraId="3A180456" w14:textId="77777777" w:rsidR="00E85597" w:rsidRPr="001D0DB6" w:rsidRDefault="00E85597" w:rsidP="00704D1F">
      <w:pPr>
        <w:pStyle w:val="Zkladntext21"/>
        <w:spacing w:line="276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466B2FCF" w14:textId="77777777" w:rsidR="00E85597" w:rsidRPr="001D0DB6" w:rsidRDefault="00E85597" w:rsidP="00930BCF">
      <w:pPr>
        <w:tabs>
          <w:tab w:val="left" w:pos="1490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D0DB6">
        <w:rPr>
          <w:rFonts w:asciiTheme="minorHAnsi" w:hAnsiTheme="minorHAnsi" w:cstheme="minorHAnsi"/>
          <w:b/>
          <w:bCs/>
          <w:sz w:val="22"/>
          <w:szCs w:val="22"/>
        </w:rPr>
        <w:t>Režim dne</w:t>
      </w:r>
    </w:p>
    <w:p w14:paraId="7BAB0784" w14:textId="4FB8BC2D" w:rsidR="00E85597" w:rsidRPr="001D0DB6" w:rsidRDefault="00E85597" w:rsidP="00704D1F">
      <w:pPr>
        <w:tabs>
          <w:tab w:val="left" w:pos="149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b/>
          <w:bCs/>
          <w:sz w:val="22"/>
          <w:szCs w:val="22"/>
        </w:rPr>
        <w:t>Vyučování</w:t>
      </w:r>
      <w:r w:rsidRPr="001D0DB6">
        <w:rPr>
          <w:rFonts w:asciiTheme="minorHAnsi" w:hAnsiTheme="minorHAnsi" w:cstheme="minorHAnsi"/>
          <w:sz w:val="22"/>
          <w:szCs w:val="22"/>
        </w:rPr>
        <w:t xml:space="preserve"> začíná v 8.00</w:t>
      </w:r>
      <w:r w:rsidR="00704D1F" w:rsidRPr="001D0DB6">
        <w:rPr>
          <w:rFonts w:asciiTheme="minorHAnsi" w:hAnsiTheme="minorHAnsi" w:cstheme="minorHAnsi"/>
          <w:sz w:val="22"/>
          <w:szCs w:val="22"/>
        </w:rPr>
        <w:t>hod.,</w:t>
      </w:r>
      <w:r w:rsidRPr="001D0DB6">
        <w:rPr>
          <w:rFonts w:asciiTheme="minorHAnsi" w:hAnsiTheme="minorHAnsi" w:cstheme="minorHAnsi"/>
          <w:sz w:val="22"/>
          <w:szCs w:val="22"/>
        </w:rPr>
        <w:t xml:space="preserve"> ukončení vyučování je v 11.40hod. (2xtýdně mají žáci 2.třídy ještě 5.vyučovací hodinu – od 12 15 hod. do 13 00 hod.).</w:t>
      </w:r>
    </w:p>
    <w:p w14:paraId="678CB4F7" w14:textId="77777777" w:rsidR="00E85597" w:rsidRPr="001D0DB6" w:rsidRDefault="00E85597" w:rsidP="00704D1F">
      <w:pPr>
        <w:tabs>
          <w:tab w:val="left" w:pos="149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b/>
          <w:bCs/>
          <w:sz w:val="22"/>
          <w:szCs w:val="22"/>
        </w:rPr>
        <w:t xml:space="preserve">Vyučovací hodina </w:t>
      </w:r>
      <w:r w:rsidRPr="001D0DB6">
        <w:rPr>
          <w:rFonts w:asciiTheme="minorHAnsi" w:hAnsiTheme="minorHAnsi" w:cstheme="minorHAnsi"/>
          <w:sz w:val="22"/>
          <w:szCs w:val="22"/>
        </w:rPr>
        <w:t>trvá 45minut. Výuka probíhá tradičním způsobem, je prokládána relaxačními chvilkami, činnosti se střídají, žáci pracují samostatně i ve skupinkách, také pracují na tabletech, každá žák má jeden k dispozici.</w:t>
      </w:r>
    </w:p>
    <w:p w14:paraId="62E61099" w14:textId="77777777" w:rsidR="00E85597" w:rsidRPr="001D0DB6" w:rsidRDefault="00E85597" w:rsidP="00704D1F">
      <w:pPr>
        <w:tabs>
          <w:tab w:val="left" w:pos="149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D0DB6">
        <w:rPr>
          <w:rFonts w:asciiTheme="minorHAnsi" w:hAnsiTheme="minorHAnsi" w:cstheme="minorHAnsi"/>
          <w:b/>
          <w:bCs/>
          <w:sz w:val="22"/>
          <w:szCs w:val="22"/>
        </w:rPr>
        <w:t xml:space="preserve">Přestávky </w:t>
      </w:r>
      <w:r w:rsidRPr="001D0DB6">
        <w:rPr>
          <w:rFonts w:asciiTheme="minorHAnsi" w:hAnsiTheme="minorHAnsi" w:cstheme="minorHAnsi"/>
          <w:sz w:val="22"/>
          <w:szCs w:val="22"/>
        </w:rPr>
        <w:t>– po každé vyučovací hodině následuje přestávka v délce 10 minut, velká přestávka trvá 20 minut – žáci se nasvačí, v letních dnech žáci svačí na zahradě v pergole pod pedagogickým dohledem (žáci jsou poučeni o bezpečnosti).</w:t>
      </w:r>
    </w:p>
    <w:p w14:paraId="3A5A7667" w14:textId="77777777" w:rsidR="00E85597" w:rsidRPr="001D0DB6" w:rsidRDefault="00E85597" w:rsidP="00704D1F">
      <w:pPr>
        <w:tabs>
          <w:tab w:val="left" w:pos="149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b/>
          <w:bCs/>
          <w:sz w:val="22"/>
          <w:szCs w:val="22"/>
        </w:rPr>
        <w:t xml:space="preserve">Dojíždění: </w:t>
      </w:r>
      <w:r w:rsidRPr="001D0DB6">
        <w:rPr>
          <w:rFonts w:asciiTheme="minorHAnsi" w:hAnsiTheme="minorHAnsi" w:cstheme="minorHAnsi"/>
          <w:sz w:val="22"/>
          <w:szCs w:val="22"/>
        </w:rPr>
        <w:t>dojíždějící žáky přivážejí rodiče osobním automobilem, většina žáků je místních a do školy je doprovázejí rodiče.</w:t>
      </w:r>
    </w:p>
    <w:p w14:paraId="4A666B83" w14:textId="77777777" w:rsidR="00E85597" w:rsidRPr="00704D1F" w:rsidRDefault="00E85597" w:rsidP="00704D1F">
      <w:pPr>
        <w:tabs>
          <w:tab w:val="left" w:pos="149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04D1F">
        <w:rPr>
          <w:rFonts w:asciiTheme="minorHAnsi" w:hAnsiTheme="minorHAnsi" w:cstheme="minorHAnsi"/>
          <w:b/>
          <w:bCs/>
          <w:sz w:val="22"/>
          <w:szCs w:val="22"/>
        </w:rPr>
        <w:t xml:space="preserve">Frekvence střídání pracovních míst </w:t>
      </w:r>
      <w:r w:rsidRPr="00704D1F">
        <w:rPr>
          <w:rFonts w:asciiTheme="minorHAnsi" w:hAnsiTheme="minorHAnsi" w:cstheme="minorHAnsi"/>
          <w:sz w:val="22"/>
          <w:szCs w:val="22"/>
        </w:rPr>
        <w:t>– vedle školní třídy je tělocvična, ve které je prováděna výuka ve skupinkách, dále pobyt venku nebo na školní zahradě.</w:t>
      </w:r>
    </w:p>
    <w:p w14:paraId="24A63EDC" w14:textId="77777777" w:rsidR="00E85597" w:rsidRPr="00704D1F" w:rsidRDefault="00E85597" w:rsidP="00704D1F">
      <w:pPr>
        <w:tabs>
          <w:tab w:val="left" w:pos="149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04D1F">
        <w:rPr>
          <w:rFonts w:asciiTheme="minorHAnsi" w:hAnsiTheme="minorHAnsi" w:cstheme="minorHAnsi"/>
          <w:b/>
          <w:bCs/>
          <w:sz w:val="22"/>
          <w:szCs w:val="22"/>
        </w:rPr>
        <w:t xml:space="preserve">Režim práce na pozemku </w:t>
      </w:r>
      <w:r w:rsidRPr="00704D1F">
        <w:rPr>
          <w:rFonts w:asciiTheme="minorHAnsi" w:hAnsiTheme="minorHAnsi" w:cstheme="minorHAnsi"/>
          <w:sz w:val="22"/>
          <w:szCs w:val="22"/>
        </w:rPr>
        <w:t>– využíváme v jarním a letním období, práce trvá 1 vyučovací hodinu, používáme OOPP – pevné boty, rukavice, vhodný oděv</w:t>
      </w:r>
      <w:r w:rsidRPr="00704D1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704D1F">
        <w:rPr>
          <w:rFonts w:asciiTheme="minorHAnsi" w:hAnsiTheme="minorHAnsi" w:cstheme="minorHAnsi"/>
          <w:sz w:val="22"/>
          <w:szCs w:val="22"/>
        </w:rPr>
        <w:t>Možnost očisty – umývárna, popř, sprcha</w:t>
      </w:r>
    </w:p>
    <w:p w14:paraId="085BD0F8" w14:textId="77777777" w:rsidR="00E85597" w:rsidRPr="00704D1F" w:rsidRDefault="00E85597" w:rsidP="00704D1F">
      <w:pPr>
        <w:tabs>
          <w:tab w:val="left" w:pos="149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04D1F">
        <w:rPr>
          <w:rFonts w:asciiTheme="minorHAnsi" w:hAnsiTheme="minorHAnsi" w:cstheme="minorHAnsi"/>
          <w:b/>
          <w:bCs/>
          <w:sz w:val="22"/>
          <w:szCs w:val="22"/>
        </w:rPr>
        <w:t>Režim práce s PC</w:t>
      </w:r>
      <w:r w:rsidRPr="00704D1F">
        <w:rPr>
          <w:rFonts w:asciiTheme="minorHAnsi" w:hAnsiTheme="minorHAnsi" w:cstheme="minorHAnsi"/>
          <w:sz w:val="22"/>
          <w:szCs w:val="22"/>
        </w:rPr>
        <w:t xml:space="preserve"> – žáci se střídají u PC ve vyučovacích hodinách, ve výuce pracujeme s tablety.</w:t>
      </w:r>
    </w:p>
    <w:p w14:paraId="6C2D0647" w14:textId="77777777" w:rsidR="00E85597" w:rsidRPr="00704D1F" w:rsidRDefault="00E85597" w:rsidP="00704D1F">
      <w:pPr>
        <w:tabs>
          <w:tab w:val="left" w:pos="149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04D1F">
        <w:rPr>
          <w:rFonts w:asciiTheme="minorHAnsi" w:hAnsiTheme="minorHAnsi" w:cstheme="minorHAnsi"/>
          <w:b/>
          <w:bCs/>
          <w:sz w:val="22"/>
          <w:szCs w:val="22"/>
        </w:rPr>
        <w:t xml:space="preserve">Školní družina </w:t>
      </w:r>
      <w:r w:rsidRPr="00704D1F">
        <w:rPr>
          <w:rFonts w:asciiTheme="minorHAnsi" w:hAnsiTheme="minorHAnsi" w:cstheme="minorHAnsi"/>
          <w:sz w:val="22"/>
          <w:szCs w:val="22"/>
        </w:rPr>
        <w:t>funguje pouze v odpoledních hodinách od 12 hod. do 15 hod. Pokud přijde žák do školy dříve než v 7 15hod., vyčká na příchod učitelky v oddělení MŠ.</w:t>
      </w:r>
    </w:p>
    <w:p w14:paraId="18C0980C" w14:textId="77777777" w:rsidR="00E85597" w:rsidRPr="00704D1F" w:rsidRDefault="00E85597" w:rsidP="00704D1F">
      <w:pPr>
        <w:tabs>
          <w:tab w:val="left" w:pos="149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04D1F">
        <w:rPr>
          <w:rFonts w:asciiTheme="minorHAnsi" w:hAnsiTheme="minorHAnsi" w:cstheme="minorHAnsi"/>
          <w:b/>
          <w:bCs/>
          <w:sz w:val="22"/>
          <w:szCs w:val="22"/>
        </w:rPr>
        <w:t>Kapacita:</w:t>
      </w:r>
      <w:r w:rsidRPr="00704D1F">
        <w:rPr>
          <w:rFonts w:asciiTheme="minorHAnsi" w:hAnsiTheme="minorHAnsi" w:cstheme="minorHAnsi"/>
          <w:sz w:val="22"/>
          <w:szCs w:val="22"/>
        </w:rPr>
        <w:t xml:space="preserve"> 16 účastníků zájmového vzdělávání</w:t>
      </w:r>
    </w:p>
    <w:p w14:paraId="1D7E0122" w14:textId="19D3E8CF" w:rsidR="00E85597" w:rsidRPr="00704D1F" w:rsidRDefault="00E85597" w:rsidP="00704D1F">
      <w:pPr>
        <w:tabs>
          <w:tab w:val="left" w:pos="149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04D1F">
        <w:rPr>
          <w:rFonts w:asciiTheme="minorHAnsi" w:hAnsiTheme="minorHAnsi" w:cstheme="minorHAnsi"/>
          <w:b/>
          <w:bCs/>
          <w:sz w:val="22"/>
          <w:szCs w:val="22"/>
        </w:rPr>
        <w:t>Pobyt venku</w:t>
      </w:r>
      <w:r w:rsidRPr="00704D1F">
        <w:rPr>
          <w:rFonts w:asciiTheme="minorHAnsi" w:hAnsiTheme="minorHAnsi" w:cstheme="minorHAnsi"/>
          <w:sz w:val="22"/>
          <w:szCs w:val="22"/>
        </w:rPr>
        <w:t xml:space="preserve"> probíhá od 13 hod. do 14 30 hod. (procházky do okolí, do lesa, hry na zahradě DD Vysoká Pec, hry na školní zahradě).</w:t>
      </w:r>
    </w:p>
    <w:p w14:paraId="05FE3232" w14:textId="77777777" w:rsidR="00E85597" w:rsidRPr="001D0DB6" w:rsidRDefault="00E85597" w:rsidP="00704D1F">
      <w:pPr>
        <w:pStyle w:val="Odstavecseseznamem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03D86E87" w14:textId="17D833FE" w:rsidR="00E85597" w:rsidRPr="001D0DB6" w:rsidRDefault="00E85597" w:rsidP="00930BCF">
      <w:pPr>
        <w:pStyle w:val="Zkladntext21"/>
        <w:tabs>
          <w:tab w:val="left" w:pos="1080"/>
        </w:tabs>
        <w:spacing w:before="120" w:line="276" w:lineRule="auto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D0DB6">
        <w:rPr>
          <w:rFonts w:asciiTheme="minorHAnsi" w:hAnsiTheme="minorHAnsi" w:cstheme="minorHAnsi"/>
          <w:bCs/>
          <w:color w:val="auto"/>
          <w:sz w:val="22"/>
          <w:szCs w:val="22"/>
        </w:rPr>
        <w:t>Režim stravování včetně pitného režimu</w:t>
      </w:r>
    </w:p>
    <w:p w14:paraId="3708D116" w14:textId="705CB6F8" w:rsidR="00E85597" w:rsidRPr="001D0DB6" w:rsidRDefault="00E85597" w:rsidP="00704D1F">
      <w:pPr>
        <w:pStyle w:val="Zkladntext21"/>
        <w:numPr>
          <w:ilvl w:val="12"/>
          <w:numId w:val="0"/>
        </w:numPr>
        <w:spacing w:line="276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D0DB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Stravování: </w:t>
      </w:r>
      <w:r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jídlo </w:t>
      </w:r>
      <w:r w:rsidR="00704D1F"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zajišťuje </w:t>
      </w:r>
      <w:r w:rsidR="00704D1F" w:rsidRPr="001D0DB6">
        <w:rPr>
          <w:rFonts w:asciiTheme="minorHAnsi" w:hAnsiTheme="minorHAnsi" w:cstheme="minorHAnsi"/>
          <w:bCs/>
          <w:color w:val="auto"/>
          <w:sz w:val="22"/>
          <w:szCs w:val="22"/>
        </w:rPr>
        <w:t>vlastní</w:t>
      </w:r>
      <w:r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BF3700"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>kuchyně</w:t>
      </w:r>
      <w:r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>, přípravu provádí jedna kuchařka</w:t>
      </w:r>
    </w:p>
    <w:p w14:paraId="6A678D31" w14:textId="63094D48" w:rsidR="00E85597" w:rsidRPr="001D0DB6" w:rsidRDefault="00E85597" w:rsidP="00704D1F">
      <w:pPr>
        <w:pStyle w:val="Zkladntext21"/>
        <w:numPr>
          <w:ilvl w:val="12"/>
          <w:numId w:val="0"/>
        </w:numPr>
        <w:spacing w:line="276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D0DB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Kapacita: </w:t>
      </w:r>
      <w:r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>50 strávníků</w:t>
      </w:r>
    </w:p>
    <w:p w14:paraId="7DAA1C92" w14:textId="68AEF18E" w:rsidR="00E85597" w:rsidRPr="001D0DB6" w:rsidRDefault="00E85597" w:rsidP="00704D1F">
      <w:pPr>
        <w:pStyle w:val="Zkladntext21"/>
        <w:numPr>
          <w:ilvl w:val="12"/>
          <w:numId w:val="0"/>
        </w:numPr>
        <w:spacing w:line="276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D0DB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Doba vydávání </w:t>
      </w:r>
      <w:r w:rsidR="00704D1F" w:rsidRPr="001D0DB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oběda: </w:t>
      </w:r>
      <w:r w:rsidR="00704D1F"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>obědy</w:t>
      </w:r>
      <w:r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se vydávají od </w:t>
      </w:r>
      <w:r w:rsidR="00704D1F"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>11 45</w:t>
      </w:r>
      <w:r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hod. do 12 15hod.  </w:t>
      </w:r>
    </w:p>
    <w:p w14:paraId="4B0A6255" w14:textId="10AAF895" w:rsidR="00E85597" w:rsidRPr="001D0DB6" w:rsidRDefault="00E85597" w:rsidP="00704D1F">
      <w:pPr>
        <w:pStyle w:val="Zkladntext21"/>
        <w:numPr>
          <w:ilvl w:val="12"/>
          <w:numId w:val="0"/>
        </w:numPr>
        <w:spacing w:line="276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D0DB6">
        <w:rPr>
          <w:rFonts w:asciiTheme="minorHAnsi" w:hAnsiTheme="minorHAnsi" w:cstheme="minorHAnsi"/>
          <w:bCs/>
          <w:color w:val="auto"/>
          <w:sz w:val="22"/>
          <w:szCs w:val="22"/>
        </w:rPr>
        <w:t>Režim školních svačin</w:t>
      </w:r>
      <w:r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>: svačinu si nosí žáci z domova, svačí v době od 8 45hod. do 9 05 hod.</w:t>
      </w:r>
    </w:p>
    <w:p w14:paraId="7671E666" w14:textId="740E6BA3" w:rsidR="00E85597" w:rsidRPr="001D0DB6" w:rsidRDefault="00E85597" w:rsidP="00704D1F">
      <w:pPr>
        <w:pStyle w:val="Zkladntext21"/>
        <w:numPr>
          <w:ilvl w:val="12"/>
          <w:numId w:val="0"/>
        </w:numPr>
        <w:spacing w:line="276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D0DB6">
        <w:rPr>
          <w:rFonts w:asciiTheme="minorHAnsi" w:hAnsiTheme="minorHAnsi" w:cstheme="minorHAnsi"/>
          <w:bCs/>
          <w:color w:val="auto"/>
          <w:sz w:val="22"/>
          <w:szCs w:val="22"/>
        </w:rPr>
        <w:t>Pit</w:t>
      </w:r>
      <w:r w:rsidR="00930BCF">
        <w:rPr>
          <w:rFonts w:asciiTheme="minorHAnsi" w:hAnsiTheme="minorHAnsi" w:cstheme="minorHAnsi"/>
          <w:bCs/>
          <w:color w:val="auto"/>
          <w:sz w:val="22"/>
          <w:szCs w:val="22"/>
        </w:rPr>
        <w:t>n</w:t>
      </w:r>
      <w:r w:rsidRPr="001D0DB6">
        <w:rPr>
          <w:rFonts w:asciiTheme="minorHAnsi" w:hAnsiTheme="minorHAnsi" w:cstheme="minorHAnsi"/>
          <w:bCs/>
          <w:color w:val="auto"/>
          <w:sz w:val="22"/>
          <w:szCs w:val="22"/>
        </w:rPr>
        <w:t>ý režim</w:t>
      </w:r>
      <w:r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>: – zajištění pitného režimu je vlastní, žáci si nosí pití v láhvích z domova. Pokud jim pití dojde</w:t>
      </w:r>
      <w:r w:rsidR="00BF3700"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mají možnost si udělat nové v kuchyňce u třídy, kdy je po celou dobu výuky k dispozici šťáva a voda.</w:t>
      </w:r>
    </w:p>
    <w:p w14:paraId="0AA0D443" w14:textId="77777777" w:rsidR="00E85597" w:rsidRPr="001D0DB6" w:rsidRDefault="00E85597" w:rsidP="00930BCF">
      <w:pPr>
        <w:pStyle w:val="Zkladntext21"/>
        <w:tabs>
          <w:tab w:val="left" w:pos="1080"/>
        </w:tabs>
        <w:spacing w:before="120" w:line="276" w:lineRule="auto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D0DB6">
        <w:rPr>
          <w:rFonts w:asciiTheme="minorHAnsi" w:hAnsiTheme="minorHAnsi" w:cstheme="minorHAnsi"/>
          <w:bCs/>
          <w:color w:val="auto"/>
          <w:sz w:val="22"/>
          <w:szCs w:val="22"/>
        </w:rPr>
        <w:t>Podmínky pohybové výchovy</w:t>
      </w:r>
    </w:p>
    <w:p w14:paraId="56FBD5E5" w14:textId="77777777" w:rsidR="00E85597" w:rsidRPr="001D0DB6" w:rsidRDefault="00E85597" w:rsidP="00704D1F">
      <w:pPr>
        <w:pStyle w:val="Zkladntext21"/>
        <w:spacing w:line="276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Ve škole je 1 menší tělocvična, která je vybavena 2 žebřinami, 2 lavičkami, žíněnkou, přelézacím žebříkem, měkkými kostkami a tvary na přelézání a na stavění překážek. </w:t>
      </w:r>
    </w:p>
    <w:p w14:paraId="16499DF1" w14:textId="77777777" w:rsidR="00E85597" w:rsidRPr="001D0DB6" w:rsidRDefault="00E85597" w:rsidP="00704D1F">
      <w:pPr>
        <w:pStyle w:val="Zkladntext21"/>
        <w:spacing w:line="276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>Hygienické zařízení navazuje na tělocvičnu a třídu. Jako hřiště je využívána zahrada školy vybavená dřevěným a plastovým programem pro děti.</w:t>
      </w:r>
    </w:p>
    <w:p w14:paraId="213CE1AC" w14:textId="77777777" w:rsidR="00E85597" w:rsidRPr="001D0DB6" w:rsidRDefault="00E85597" w:rsidP="00704D1F">
      <w:pPr>
        <w:pStyle w:val="Zkladntext21"/>
        <w:spacing w:line="276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>Hodina TV je zařazena ve výuce 2xtýdně a je vedena podle metodických pokynů.</w:t>
      </w:r>
    </w:p>
    <w:p w14:paraId="37AA4306" w14:textId="77777777" w:rsidR="00E85597" w:rsidRPr="001D0DB6" w:rsidRDefault="00E85597" w:rsidP="00704D1F">
      <w:pPr>
        <w:pStyle w:val="Zkladntext21"/>
        <w:spacing w:line="276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>Do každé vyučovací hodiny je zařazena tělovýchovná chvilka řízená učitelkou nebo dle individuálních potřeb žáků.</w:t>
      </w:r>
    </w:p>
    <w:p w14:paraId="19DA1838" w14:textId="77777777" w:rsidR="00E85597" w:rsidRPr="001D0DB6" w:rsidRDefault="00E85597" w:rsidP="00704D1F">
      <w:pPr>
        <w:pStyle w:val="Zkladntext21"/>
        <w:spacing w:line="276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>O přestávkách nebo na začátku hodiny zařazujeme písničky s pohybovým vyjádřením.</w:t>
      </w:r>
    </w:p>
    <w:p w14:paraId="5EDFEA6B" w14:textId="51E989B2" w:rsidR="00E85597" w:rsidRPr="001D0DB6" w:rsidRDefault="00E85597" w:rsidP="00704D1F">
      <w:pPr>
        <w:pStyle w:val="Zkladntext21"/>
        <w:spacing w:line="276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lastRenderedPageBreak/>
        <w:t>K neřízené pohybové aktivitě</w:t>
      </w:r>
      <w:r w:rsidR="00704D1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v </w:t>
      </w:r>
      <w:r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>přestávkách je také používán prostor tělocvičny.</w:t>
      </w:r>
    </w:p>
    <w:p w14:paraId="4F30EF0D" w14:textId="77777777" w:rsidR="00E85597" w:rsidRPr="001D0DB6" w:rsidRDefault="00E85597" w:rsidP="00704D1F">
      <w:pPr>
        <w:pStyle w:val="Zkladntext21"/>
        <w:spacing w:line="276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>Otužování probíhá při pobytu venku (ŠD), v letních měsících koupání, dostatečné větrání, omývání studenou vodou, přiměřené oblékání.</w:t>
      </w:r>
    </w:p>
    <w:p w14:paraId="234F99F2" w14:textId="77777777" w:rsidR="00E85597" w:rsidRPr="001D0DB6" w:rsidRDefault="00E85597" w:rsidP="00704D1F">
      <w:pPr>
        <w:pStyle w:val="Zkladntext21"/>
        <w:spacing w:line="276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D0DB6">
        <w:rPr>
          <w:rFonts w:asciiTheme="minorHAnsi" w:hAnsiTheme="minorHAnsi" w:cstheme="minorHAnsi"/>
          <w:b w:val="0"/>
          <w:color w:val="auto"/>
          <w:sz w:val="22"/>
          <w:szCs w:val="22"/>
        </w:rPr>
        <w:t>Žáci mají možnost využívat školní zahradu do 16 hod., pak se zahrada zamyká.</w:t>
      </w:r>
    </w:p>
    <w:p w14:paraId="3FD192AF" w14:textId="77777777" w:rsidR="00E85597" w:rsidRPr="001D0DB6" w:rsidRDefault="00E85597" w:rsidP="00704D1F">
      <w:pPr>
        <w:pStyle w:val="Zkladntext21"/>
        <w:spacing w:line="276" w:lineRule="auto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5AE5779F" w14:textId="464DE951" w:rsidR="005B4414" w:rsidRPr="00704D1F" w:rsidRDefault="005B4414" w:rsidP="00704D1F">
      <w:pPr>
        <w:numPr>
          <w:ilvl w:val="12"/>
          <w:numId w:val="0"/>
        </w:num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704D1F">
        <w:rPr>
          <w:rFonts w:asciiTheme="minorHAnsi" w:hAnsiTheme="minorHAnsi" w:cstheme="minorHAnsi"/>
          <w:b/>
          <w:szCs w:val="24"/>
        </w:rPr>
        <w:t>XIV. Závěrečná ustanovení</w:t>
      </w:r>
    </w:p>
    <w:p w14:paraId="302AE6F4" w14:textId="44F562D5" w:rsidR="005B4414" w:rsidRPr="001D0DB6" w:rsidRDefault="005B4414" w:rsidP="00704D1F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Jeden výtisk provozního řádu je trvale uložen v</w:t>
      </w:r>
      <w:r w:rsidR="00BF3700" w:rsidRPr="001D0DB6">
        <w:rPr>
          <w:rFonts w:asciiTheme="minorHAnsi" w:hAnsiTheme="minorHAnsi" w:cstheme="minorHAnsi"/>
          <w:sz w:val="22"/>
          <w:szCs w:val="22"/>
        </w:rPr>
        <w:t> ředitelně a na chodbě</w:t>
      </w:r>
      <w:r w:rsidR="006240CC" w:rsidRPr="001D0DB6">
        <w:rPr>
          <w:rFonts w:asciiTheme="minorHAnsi" w:hAnsiTheme="minorHAnsi" w:cstheme="minorHAnsi"/>
          <w:sz w:val="22"/>
          <w:szCs w:val="22"/>
        </w:rPr>
        <w:t xml:space="preserve"> (</w:t>
      </w:r>
      <w:r w:rsidRPr="001D0DB6">
        <w:rPr>
          <w:rFonts w:asciiTheme="minorHAnsi" w:hAnsiTheme="minorHAnsi" w:cstheme="minorHAnsi"/>
          <w:sz w:val="22"/>
          <w:szCs w:val="22"/>
        </w:rPr>
        <w:t>na místě trvale přístupném všem zaměstnancům školy</w:t>
      </w:r>
      <w:r w:rsidR="006240CC" w:rsidRPr="001D0DB6">
        <w:rPr>
          <w:rFonts w:asciiTheme="minorHAnsi" w:hAnsiTheme="minorHAnsi" w:cstheme="minorHAnsi"/>
          <w:sz w:val="22"/>
          <w:szCs w:val="22"/>
        </w:rPr>
        <w:t>)</w:t>
      </w:r>
      <w:r w:rsidRPr="001D0DB6">
        <w:rPr>
          <w:rFonts w:asciiTheme="minorHAnsi" w:hAnsiTheme="minorHAnsi" w:cstheme="minorHAnsi"/>
          <w:sz w:val="22"/>
          <w:szCs w:val="22"/>
        </w:rPr>
        <w:t xml:space="preserve">. Provozní řád byl projednán na pedagogické radě dne </w:t>
      </w:r>
      <w:r w:rsidR="00560C0A" w:rsidRPr="001D0DB6">
        <w:rPr>
          <w:rFonts w:asciiTheme="minorHAnsi" w:hAnsiTheme="minorHAnsi" w:cstheme="minorHAnsi"/>
          <w:sz w:val="22"/>
          <w:szCs w:val="22"/>
        </w:rPr>
        <w:t>29.8. 2024</w:t>
      </w:r>
      <w:r w:rsidRPr="001D0DB6">
        <w:rPr>
          <w:rFonts w:asciiTheme="minorHAnsi" w:hAnsiTheme="minorHAnsi" w:cstheme="minorHAnsi"/>
          <w:sz w:val="22"/>
          <w:szCs w:val="22"/>
        </w:rPr>
        <w:t>. Seznámení s provozním řádem tvoří součást vstupního a periodického školení zaměstnanců školy. Kontrola provádění jednotlivých ustanovení je součástí každoroční veřejné prověrky BOZP.</w:t>
      </w:r>
    </w:p>
    <w:p w14:paraId="7562882D" w14:textId="5A7D1A74" w:rsidR="005B4414" w:rsidRPr="00B95911" w:rsidRDefault="005B4414" w:rsidP="00B95911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Kontrolou provádění ustanovení této směrnice je statutárním orgánem školy pověřen</w:t>
      </w:r>
      <w:r w:rsidR="00B95911">
        <w:rPr>
          <w:rFonts w:asciiTheme="minorHAnsi" w:hAnsiTheme="minorHAnsi" w:cstheme="minorHAnsi"/>
          <w:sz w:val="22"/>
          <w:szCs w:val="22"/>
        </w:rPr>
        <w:t>a ředitelka školy.</w:t>
      </w:r>
    </w:p>
    <w:p w14:paraId="600F0DAC" w14:textId="77777777" w:rsidR="005B4414" w:rsidRPr="001D0DB6" w:rsidRDefault="005B4414" w:rsidP="00704D1F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 xml:space="preserve">Zrušuje se předchozí znění </w:t>
      </w:r>
      <w:r w:rsidR="0073074E" w:rsidRPr="001D0DB6">
        <w:rPr>
          <w:rFonts w:asciiTheme="minorHAnsi" w:hAnsiTheme="minorHAnsi" w:cstheme="minorHAnsi"/>
          <w:sz w:val="22"/>
          <w:szCs w:val="22"/>
        </w:rPr>
        <w:t>tohoto řádu, jeho u</w:t>
      </w:r>
      <w:r w:rsidRPr="001D0DB6">
        <w:rPr>
          <w:rFonts w:asciiTheme="minorHAnsi" w:hAnsiTheme="minorHAnsi" w:cstheme="minorHAnsi"/>
          <w:sz w:val="22"/>
          <w:szCs w:val="22"/>
        </w:rPr>
        <w:t>ložení</w:t>
      </w:r>
      <w:r w:rsidR="0073074E" w:rsidRPr="001D0DB6">
        <w:rPr>
          <w:rFonts w:asciiTheme="minorHAnsi" w:hAnsiTheme="minorHAnsi" w:cstheme="minorHAnsi"/>
          <w:sz w:val="22"/>
          <w:szCs w:val="22"/>
        </w:rPr>
        <w:t xml:space="preserve"> s</w:t>
      </w:r>
      <w:r w:rsidRPr="001D0DB6">
        <w:rPr>
          <w:rFonts w:asciiTheme="minorHAnsi" w:hAnsiTheme="minorHAnsi" w:cstheme="minorHAnsi"/>
          <w:sz w:val="22"/>
          <w:szCs w:val="22"/>
        </w:rPr>
        <w:t xml:space="preserve">e řídí </w:t>
      </w:r>
      <w:r w:rsidR="0073074E" w:rsidRPr="001D0DB6">
        <w:rPr>
          <w:rFonts w:asciiTheme="minorHAnsi" w:hAnsiTheme="minorHAnsi" w:cstheme="minorHAnsi"/>
          <w:sz w:val="22"/>
          <w:szCs w:val="22"/>
        </w:rPr>
        <w:t>s</w:t>
      </w:r>
      <w:r w:rsidRPr="001D0DB6">
        <w:rPr>
          <w:rFonts w:asciiTheme="minorHAnsi" w:hAnsiTheme="minorHAnsi" w:cstheme="minorHAnsi"/>
          <w:sz w:val="22"/>
          <w:szCs w:val="22"/>
        </w:rPr>
        <w:t xml:space="preserve">pisovým řádem školy. </w:t>
      </w:r>
    </w:p>
    <w:p w14:paraId="3C8C6BE8" w14:textId="736CB03D" w:rsidR="005B4414" w:rsidRPr="001D0DB6" w:rsidRDefault="005B4414" w:rsidP="00704D1F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Směrnice nabývá účinnosti dnem</w:t>
      </w:r>
      <w:r w:rsidR="006240CC" w:rsidRPr="001D0DB6">
        <w:rPr>
          <w:rFonts w:asciiTheme="minorHAnsi" w:hAnsiTheme="minorHAnsi" w:cstheme="minorHAnsi"/>
          <w:sz w:val="22"/>
          <w:szCs w:val="22"/>
        </w:rPr>
        <w:t>:</w:t>
      </w:r>
      <w:r w:rsidR="00560C0A" w:rsidRPr="001D0DB6">
        <w:rPr>
          <w:rFonts w:asciiTheme="minorHAnsi" w:hAnsiTheme="minorHAnsi" w:cstheme="minorHAnsi"/>
          <w:sz w:val="22"/>
          <w:szCs w:val="22"/>
        </w:rPr>
        <w:t xml:space="preserve"> 1</w:t>
      </w:r>
      <w:r w:rsidR="00CF04F9" w:rsidRPr="001D0DB6">
        <w:rPr>
          <w:rFonts w:asciiTheme="minorHAnsi" w:hAnsiTheme="minorHAnsi" w:cstheme="minorHAnsi"/>
          <w:sz w:val="22"/>
          <w:szCs w:val="22"/>
        </w:rPr>
        <w:t>.9. 2024</w:t>
      </w:r>
    </w:p>
    <w:p w14:paraId="721476C0" w14:textId="77777777" w:rsidR="005B4414" w:rsidRPr="001D0DB6" w:rsidRDefault="005B4414" w:rsidP="00704D1F">
      <w:pPr>
        <w:numPr>
          <w:ilvl w:val="12"/>
          <w:numId w:val="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1C8AEE" w14:textId="77777777" w:rsidR="005B4414" w:rsidRPr="001D0DB6" w:rsidRDefault="005B4414" w:rsidP="00704D1F">
      <w:pPr>
        <w:numPr>
          <w:ilvl w:val="12"/>
          <w:numId w:val="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83E191" w14:textId="77777777" w:rsidR="00E85597" w:rsidRPr="001D0DB6" w:rsidRDefault="00E85597" w:rsidP="00704D1F">
      <w:pPr>
        <w:pStyle w:val="Zkladntext21"/>
        <w:spacing w:line="276" w:lineRule="auto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68D0FAF9" w14:textId="77777777" w:rsidR="00E85597" w:rsidRPr="001D0DB6" w:rsidRDefault="00E85597" w:rsidP="00704D1F">
      <w:pPr>
        <w:pStyle w:val="Zkladntext21"/>
        <w:spacing w:line="276" w:lineRule="auto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ACBEEEC" w14:textId="77777777" w:rsidR="00E85597" w:rsidRPr="001D0DB6" w:rsidRDefault="00E85597" w:rsidP="00704D1F">
      <w:pPr>
        <w:pStyle w:val="Zkladntext21"/>
        <w:spacing w:line="276" w:lineRule="auto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375E05E1" w14:textId="77777777" w:rsidR="00E85597" w:rsidRPr="001D0DB6" w:rsidRDefault="00E85597" w:rsidP="00704D1F">
      <w:pPr>
        <w:pStyle w:val="Zkladntext21"/>
        <w:spacing w:line="276" w:lineRule="auto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8498BBD" w14:textId="37135994" w:rsidR="00E85597" w:rsidRPr="001D0DB6" w:rsidRDefault="00E85597" w:rsidP="00704D1F">
      <w:pPr>
        <w:pStyle w:val="Zkladntext"/>
        <w:numPr>
          <w:ilvl w:val="12"/>
          <w:numId w:val="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>Ve Vysoké Peci, dne 28.</w:t>
      </w:r>
      <w:r w:rsidR="00704D1F">
        <w:rPr>
          <w:rFonts w:asciiTheme="minorHAnsi" w:hAnsiTheme="minorHAnsi" w:cstheme="minorHAnsi"/>
          <w:sz w:val="22"/>
          <w:szCs w:val="22"/>
        </w:rPr>
        <w:t xml:space="preserve"> </w:t>
      </w:r>
      <w:r w:rsidRPr="001D0DB6">
        <w:rPr>
          <w:rFonts w:asciiTheme="minorHAnsi" w:hAnsiTheme="minorHAnsi" w:cstheme="minorHAnsi"/>
          <w:sz w:val="22"/>
          <w:szCs w:val="22"/>
        </w:rPr>
        <w:t xml:space="preserve">8. 2024                                           </w:t>
      </w:r>
      <w:r w:rsidR="00704D1F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Pr="001D0DB6">
        <w:rPr>
          <w:rFonts w:asciiTheme="minorHAnsi" w:hAnsiTheme="minorHAnsi" w:cstheme="minorHAnsi"/>
          <w:sz w:val="22"/>
          <w:szCs w:val="22"/>
        </w:rPr>
        <w:t>Mgr. Iveta Wojtowiczová</w:t>
      </w:r>
    </w:p>
    <w:p w14:paraId="0B29920F" w14:textId="3B08C94E" w:rsidR="00E85597" w:rsidRPr="001D0DB6" w:rsidRDefault="00E85597" w:rsidP="00704D1F">
      <w:pPr>
        <w:pStyle w:val="Zkladntext"/>
        <w:numPr>
          <w:ilvl w:val="12"/>
          <w:numId w:val="0"/>
        </w:numPr>
        <w:spacing w:line="276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1D0DB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</w:t>
      </w:r>
      <w:r w:rsidR="00704D1F">
        <w:rPr>
          <w:rFonts w:asciiTheme="minorHAnsi" w:hAnsiTheme="minorHAnsi" w:cstheme="minorHAnsi"/>
          <w:sz w:val="22"/>
          <w:szCs w:val="22"/>
        </w:rPr>
        <w:t xml:space="preserve">                                                  </w:t>
      </w:r>
      <w:r w:rsidRPr="001D0DB6">
        <w:rPr>
          <w:rFonts w:asciiTheme="minorHAnsi" w:hAnsiTheme="minorHAnsi" w:cstheme="minorHAnsi"/>
          <w:sz w:val="22"/>
          <w:szCs w:val="22"/>
        </w:rPr>
        <w:t>ředitelka školy</w:t>
      </w:r>
    </w:p>
    <w:p w14:paraId="098D868F" w14:textId="77777777" w:rsidR="00E85597" w:rsidRPr="001D0DB6" w:rsidRDefault="00E85597" w:rsidP="00E85597">
      <w:pPr>
        <w:pStyle w:val="Prosttext1"/>
        <w:numPr>
          <w:ilvl w:val="12"/>
          <w:numId w:val="0"/>
        </w:numPr>
        <w:jc w:val="both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</w:p>
    <w:p w14:paraId="7D3EBCB9" w14:textId="77777777" w:rsidR="00E85597" w:rsidRPr="001D0DB6" w:rsidRDefault="00E85597" w:rsidP="00E85597">
      <w:pPr>
        <w:pStyle w:val="Prosttext1"/>
        <w:numPr>
          <w:ilvl w:val="12"/>
          <w:numId w:val="0"/>
        </w:numPr>
        <w:jc w:val="both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</w:p>
    <w:p w14:paraId="6F967D06" w14:textId="77777777" w:rsidR="00E85597" w:rsidRPr="001D0DB6" w:rsidRDefault="00E85597" w:rsidP="00E85597">
      <w:pPr>
        <w:pStyle w:val="Prosttext1"/>
        <w:numPr>
          <w:ilvl w:val="12"/>
          <w:numId w:val="0"/>
        </w:numPr>
        <w:jc w:val="both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</w:p>
    <w:p w14:paraId="7841C56B" w14:textId="09294C5B" w:rsidR="00E85597" w:rsidRDefault="00E85597" w:rsidP="00E85597">
      <w:pPr>
        <w:pStyle w:val="Prosttext1"/>
        <w:numPr>
          <w:ilvl w:val="12"/>
          <w:numId w:val="0"/>
        </w:numPr>
        <w:jc w:val="both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</w:p>
    <w:p w14:paraId="1062F53C" w14:textId="3F66BEC9" w:rsidR="00704D1F" w:rsidRDefault="00704D1F" w:rsidP="00E85597">
      <w:pPr>
        <w:pStyle w:val="Prosttext1"/>
        <w:numPr>
          <w:ilvl w:val="12"/>
          <w:numId w:val="0"/>
        </w:numPr>
        <w:jc w:val="both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</w:p>
    <w:p w14:paraId="63B20381" w14:textId="3F3D4793" w:rsidR="00704D1F" w:rsidRDefault="00704D1F" w:rsidP="00E85597">
      <w:pPr>
        <w:pStyle w:val="Prosttext1"/>
        <w:numPr>
          <w:ilvl w:val="12"/>
          <w:numId w:val="0"/>
        </w:numPr>
        <w:jc w:val="both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</w:p>
    <w:p w14:paraId="2CEFB8D5" w14:textId="03928279" w:rsidR="00704D1F" w:rsidRDefault="00704D1F" w:rsidP="00E85597">
      <w:pPr>
        <w:pStyle w:val="Prosttext1"/>
        <w:numPr>
          <w:ilvl w:val="12"/>
          <w:numId w:val="0"/>
        </w:numPr>
        <w:jc w:val="both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</w:p>
    <w:p w14:paraId="26A40D30" w14:textId="7E9AAADF" w:rsidR="00704D1F" w:rsidRDefault="00704D1F" w:rsidP="00E85597">
      <w:pPr>
        <w:pStyle w:val="Prosttext1"/>
        <w:numPr>
          <w:ilvl w:val="12"/>
          <w:numId w:val="0"/>
        </w:numPr>
        <w:jc w:val="both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</w:p>
    <w:p w14:paraId="0E9A354F" w14:textId="4CFBDAC2" w:rsidR="00704D1F" w:rsidRDefault="00704D1F" w:rsidP="00E85597">
      <w:pPr>
        <w:pStyle w:val="Prosttext1"/>
        <w:numPr>
          <w:ilvl w:val="12"/>
          <w:numId w:val="0"/>
        </w:numPr>
        <w:jc w:val="both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</w:p>
    <w:p w14:paraId="7504341E" w14:textId="77777777" w:rsidR="00704D1F" w:rsidRPr="001D0DB6" w:rsidRDefault="00704D1F" w:rsidP="00E85597">
      <w:pPr>
        <w:pStyle w:val="Prosttext1"/>
        <w:numPr>
          <w:ilvl w:val="12"/>
          <w:numId w:val="0"/>
        </w:numPr>
        <w:jc w:val="both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</w:p>
    <w:p w14:paraId="79E6C426" w14:textId="69F5BF93" w:rsidR="00E85597" w:rsidRPr="001D0DB6" w:rsidRDefault="00E85597" w:rsidP="00E85597">
      <w:pPr>
        <w:pStyle w:val="Prosttext1"/>
        <w:numPr>
          <w:ilvl w:val="12"/>
          <w:numId w:val="0"/>
        </w:numPr>
        <w:jc w:val="both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 w:rsidRPr="001D0DB6">
        <w:rPr>
          <w:rFonts w:asciiTheme="minorHAnsi" w:hAnsiTheme="minorHAnsi" w:cstheme="minorHAnsi"/>
          <w:b/>
          <w:i/>
          <w:color w:val="auto"/>
          <w:sz w:val="22"/>
          <w:szCs w:val="22"/>
        </w:rPr>
        <w:t>Provozní řád se řídí zejména předpisy uvedenými v příloze.</w:t>
      </w:r>
    </w:p>
    <w:p w14:paraId="24FFE88E" w14:textId="77777777" w:rsidR="00E85597" w:rsidRPr="001D0DB6" w:rsidRDefault="00E85597" w:rsidP="00E85597">
      <w:pPr>
        <w:pStyle w:val="Prosttext1"/>
        <w:numPr>
          <w:ilvl w:val="12"/>
          <w:numId w:val="0"/>
        </w:numPr>
        <w:jc w:val="both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</w:p>
    <w:p w14:paraId="08896814" w14:textId="77777777" w:rsidR="00E85597" w:rsidRPr="001D0DB6" w:rsidRDefault="00E85597" w:rsidP="00704D1F">
      <w:pPr>
        <w:pStyle w:val="Prosttext1"/>
        <w:numPr>
          <w:ilvl w:val="0"/>
          <w:numId w:val="15"/>
        </w:numPr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1D0DB6">
        <w:rPr>
          <w:rFonts w:asciiTheme="minorHAnsi" w:hAnsiTheme="minorHAnsi" w:cstheme="minorHAnsi"/>
          <w:i/>
          <w:color w:val="auto"/>
          <w:sz w:val="22"/>
          <w:szCs w:val="22"/>
        </w:rPr>
        <w:t>školský zákon č. 561/2004 Sb.,</w:t>
      </w:r>
    </w:p>
    <w:p w14:paraId="1A6A8E9A" w14:textId="77777777" w:rsidR="00E85597" w:rsidRPr="001D0DB6" w:rsidRDefault="00E85597" w:rsidP="00704D1F">
      <w:pPr>
        <w:pStyle w:val="Prosttext1"/>
        <w:numPr>
          <w:ilvl w:val="0"/>
          <w:numId w:val="15"/>
        </w:numPr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1D0DB6">
        <w:rPr>
          <w:rFonts w:asciiTheme="minorHAnsi" w:hAnsiTheme="minorHAnsi" w:cstheme="minorHAnsi"/>
          <w:i/>
          <w:color w:val="auto"/>
          <w:sz w:val="22"/>
          <w:szCs w:val="22"/>
        </w:rPr>
        <w:t>zákon o ochraně veřejného zdraví č. 258/2000Sb.</w:t>
      </w:r>
    </w:p>
    <w:p w14:paraId="04ED5A6E" w14:textId="77777777" w:rsidR="00E85597" w:rsidRPr="001D0DB6" w:rsidRDefault="00E85597" w:rsidP="00704D1F">
      <w:pPr>
        <w:numPr>
          <w:ilvl w:val="0"/>
          <w:numId w:val="15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1D0DB6">
        <w:rPr>
          <w:rFonts w:asciiTheme="minorHAnsi" w:hAnsiTheme="minorHAnsi" w:cstheme="minorHAnsi"/>
          <w:i/>
          <w:sz w:val="22"/>
          <w:szCs w:val="22"/>
        </w:rPr>
        <w:t>vyhláška č. 106/2001Sb.o hygienických požadavcích na zotavovací akce pro děti</w:t>
      </w:r>
    </w:p>
    <w:p w14:paraId="20B2CF15" w14:textId="77777777" w:rsidR="00E85597" w:rsidRPr="001D0DB6" w:rsidRDefault="00E85597" w:rsidP="00704D1F">
      <w:pPr>
        <w:numPr>
          <w:ilvl w:val="0"/>
          <w:numId w:val="15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1D0DB6">
        <w:rPr>
          <w:rFonts w:asciiTheme="minorHAnsi" w:hAnsiTheme="minorHAnsi" w:cstheme="minorHAnsi"/>
          <w:i/>
          <w:sz w:val="22"/>
          <w:szCs w:val="22"/>
        </w:rPr>
        <w:t>Vyhláška č. 160/2024 Sb. o hygienických požadavcích na prostory a provoz zařízení a provozoven pro výchovu a vzdělávání dětí a mladistvých</w:t>
      </w:r>
    </w:p>
    <w:p w14:paraId="06BF170C" w14:textId="77777777" w:rsidR="00E85597" w:rsidRPr="001D0DB6" w:rsidRDefault="00E85597" w:rsidP="00704D1F">
      <w:pPr>
        <w:pStyle w:val="DefinitionList"/>
        <w:numPr>
          <w:ilvl w:val="0"/>
          <w:numId w:val="15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1D0DB6">
        <w:rPr>
          <w:rFonts w:asciiTheme="minorHAnsi" w:hAnsiTheme="minorHAnsi" w:cstheme="minorHAnsi"/>
          <w:i/>
          <w:sz w:val="22"/>
          <w:szCs w:val="22"/>
        </w:rPr>
        <w:t xml:space="preserve">Vyhláška č. 137/2004Sb.  o hygienických požadavcích na stravovací služby a o zásadách osobní a provozní hygieny při činnostech epidemiologicky závažných </w:t>
      </w:r>
    </w:p>
    <w:p w14:paraId="6BE3E699" w14:textId="77777777" w:rsidR="00E85597" w:rsidRPr="001D0DB6" w:rsidRDefault="00E85597" w:rsidP="00704D1F">
      <w:pPr>
        <w:pStyle w:val="DefinitionTerm"/>
        <w:numPr>
          <w:ilvl w:val="0"/>
          <w:numId w:val="15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1D0DB6">
        <w:rPr>
          <w:rFonts w:asciiTheme="minorHAnsi" w:hAnsiTheme="minorHAnsi" w:cstheme="minorHAnsi"/>
          <w:i/>
          <w:sz w:val="22"/>
          <w:szCs w:val="22"/>
        </w:rPr>
        <w:t>vyhláška č. 48/2005 Sb. o základním vzdělávání</w:t>
      </w:r>
    </w:p>
    <w:p w14:paraId="2112611D" w14:textId="77777777" w:rsidR="00E85597" w:rsidRPr="001D0DB6" w:rsidRDefault="00E85597" w:rsidP="00704D1F">
      <w:pPr>
        <w:pStyle w:val="DefinitionTerm"/>
        <w:numPr>
          <w:ilvl w:val="0"/>
          <w:numId w:val="15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1D0DB6">
        <w:rPr>
          <w:rFonts w:asciiTheme="minorHAnsi" w:hAnsiTheme="minorHAnsi" w:cstheme="minorHAnsi"/>
          <w:i/>
          <w:sz w:val="22"/>
          <w:szCs w:val="22"/>
        </w:rPr>
        <w:t>vyhláška č. 13/2005 Sb. o středním vzdělávání a vzdělávání v konzervatoři</w:t>
      </w:r>
    </w:p>
    <w:p w14:paraId="59244DCE" w14:textId="77777777" w:rsidR="00E85597" w:rsidRPr="001D0DB6" w:rsidRDefault="00E85597" w:rsidP="00704D1F">
      <w:pPr>
        <w:pStyle w:val="DefinitionTerm"/>
        <w:numPr>
          <w:ilvl w:val="0"/>
          <w:numId w:val="15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1D0DB6">
        <w:rPr>
          <w:rFonts w:asciiTheme="minorHAnsi" w:hAnsiTheme="minorHAnsi" w:cstheme="minorHAnsi"/>
          <w:i/>
          <w:sz w:val="22"/>
          <w:szCs w:val="22"/>
        </w:rPr>
        <w:t>vyhláška č.14/2005 Sb. o předškolním vzdělávání</w:t>
      </w:r>
    </w:p>
    <w:p w14:paraId="245AAE01" w14:textId="0B5A6F2F" w:rsidR="00A92C7B" w:rsidRPr="001D0DB6" w:rsidRDefault="00930BCF" w:rsidP="00704D1F">
      <w:pPr>
        <w:pStyle w:val="DefinitionTerm"/>
        <w:numPr>
          <w:ilvl w:val="12"/>
          <w:numId w:val="0"/>
        </w:numPr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</w:t>
      </w:r>
      <w:r w:rsidR="00E85597" w:rsidRPr="00704D1F">
        <w:rPr>
          <w:rFonts w:asciiTheme="minorHAnsi" w:hAnsiTheme="minorHAnsi" w:cstheme="minorHAnsi"/>
          <w:i/>
          <w:sz w:val="22"/>
          <w:szCs w:val="22"/>
        </w:rPr>
        <w:t>vyhláška č. 74/2005 Sb., o zájmovém vzdělávání</w:t>
      </w:r>
    </w:p>
    <w:sectPr w:rsidR="00A92C7B" w:rsidRPr="001D0DB6" w:rsidSect="00930BCF">
      <w:footerReference w:type="default" r:id="rId7"/>
      <w:footerReference w:type="first" r:id="rId8"/>
      <w:pgSz w:w="11907" w:h="16840" w:code="9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FA2A5" w14:textId="77777777" w:rsidR="003F4D6C" w:rsidRDefault="003F4D6C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723059D8" w14:textId="77777777" w:rsidR="003F4D6C" w:rsidRDefault="003F4D6C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302788"/>
      <w:docPartObj>
        <w:docPartGallery w:val="Page Numbers (Bottom of Page)"/>
        <w:docPartUnique/>
      </w:docPartObj>
    </w:sdtPr>
    <w:sdtContent>
      <w:p w14:paraId="0D71F278" w14:textId="1848F533" w:rsidR="00930BCF" w:rsidRDefault="00930BC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2D79DB" w14:textId="6ABE63A2" w:rsidR="005B4414" w:rsidRPr="00930BCF" w:rsidRDefault="005B4414" w:rsidP="00930B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005161"/>
      <w:docPartObj>
        <w:docPartGallery w:val="Page Numbers (Bottom of Page)"/>
        <w:docPartUnique/>
      </w:docPartObj>
    </w:sdtPr>
    <w:sdtContent>
      <w:p w14:paraId="0F59EF3F" w14:textId="000ABD17" w:rsidR="00E02529" w:rsidRDefault="00E0252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CE71CD" w14:textId="77777777" w:rsidR="00E02529" w:rsidRDefault="00E025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54DDD" w14:textId="77777777" w:rsidR="003F4D6C" w:rsidRDefault="003F4D6C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6AFAFCD9" w14:textId="77777777" w:rsidR="003F4D6C" w:rsidRDefault="003F4D6C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8613A"/>
    <w:multiLevelType w:val="singleLevel"/>
    <w:tmpl w:val="C1E294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CEF27F4"/>
    <w:multiLevelType w:val="multilevel"/>
    <w:tmpl w:val="DA765C2A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21903923"/>
    <w:multiLevelType w:val="hybridMultilevel"/>
    <w:tmpl w:val="6C5A1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22CCD"/>
    <w:multiLevelType w:val="singleLevel"/>
    <w:tmpl w:val="C1E294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27B74FF3"/>
    <w:multiLevelType w:val="singleLevel"/>
    <w:tmpl w:val="ACD0459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Theme="minorHAnsi" w:eastAsia="Times New Roman" w:hAnsiTheme="minorHAnsi" w:cstheme="minorHAnsi"/>
      </w:rPr>
    </w:lvl>
  </w:abstractNum>
  <w:abstractNum w:abstractNumId="5" w15:restartNumberingAfterBreak="0">
    <w:nsid w:val="2AF376E5"/>
    <w:multiLevelType w:val="multilevel"/>
    <w:tmpl w:val="ED9E6CAE"/>
    <w:lvl w:ilvl="0">
      <w:start w:val="76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2C7C3BA6"/>
    <w:multiLevelType w:val="multilevel"/>
    <w:tmpl w:val="DA765C2A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38DD2CE7"/>
    <w:multiLevelType w:val="singleLevel"/>
    <w:tmpl w:val="C1E294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3B2E15C2"/>
    <w:multiLevelType w:val="singleLevel"/>
    <w:tmpl w:val="C1E294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3CD5793E"/>
    <w:multiLevelType w:val="singleLevel"/>
    <w:tmpl w:val="C1E294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47E4E64"/>
    <w:multiLevelType w:val="singleLevel"/>
    <w:tmpl w:val="C1E294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78170FB"/>
    <w:multiLevelType w:val="singleLevel"/>
    <w:tmpl w:val="7C5C549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Theme="minorHAnsi" w:eastAsia="Times New Roman" w:hAnsiTheme="minorHAnsi" w:cstheme="minorHAnsi"/>
      </w:rPr>
    </w:lvl>
  </w:abstractNum>
  <w:abstractNum w:abstractNumId="12" w15:restartNumberingAfterBreak="0">
    <w:nsid w:val="4EC94265"/>
    <w:multiLevelType w:val="hybridMultilevel"/>
    <w:tmpl w:val="F6664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16C2E"/>
    <w:multiLevelType w:val="multilevel"/>
    <w:tmpl w:val="ADF620A4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74ECC"/>
    <w:multiLevelType w:val="multilevel"/>
    <w:tmpl w:val="DA765C2A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5D2C3277"/>
    <w:multiLevelType w:val="singleLevel"/>
    <w:tmpl w:val="C1E294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662F5E05"/>
    <w:multiLevelType w:val="singleLevel"/>
    <w:tmpl w:val="89DE770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Theme="minorHAnsi" w:eastAsia="Times New Roman" w:hAnsiTheme="minorHAnsi" w:cstheme="minorHAnsi"/>
      </w:rPr>
    </w:lvl>
  </w:abstractNum>
  <w:abstractNum w:abstractNumId="17" w15:restartNumberingAfterBreak="0">
    <w:nsid w:val="6FCC4438"/>
    <w:multiLevelType w:val="hybridMultilevel"/>
    <w:tmpl w:val="BBDA1B66"/>
    <w:lvl w:ilvl="0" w:tplc="B2CA94A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F3915"/>
    <w:multiLevelType w:val="singleLevel"/>
    <w:tmpl w:val="C1E294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735D7881"/>
    <w:multiLevelType w:val="singleLevel"/>
    <w:tmpl w:val="D4CEA06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Theme="minorHAnsi" w:eastAsia="Times New Roman" w:hAnsiTheme="minorHAnsi" w:cstheme="minorHAnsi"/>
      </w:rPr>
    </w:lvl>
  </w:abstractNum>
  <w:abstractNum w:abstractNumId="20" w15:restartNumberingAfterBreak="0">
    <w:nsid w:val="760B47DE"/>
    <w:multiLevelType w:val="hybridMultilevel"/>
    <w:tmpl w:val="ADF620A4"/>
    <w:lvl w:ilvl="0" w:tplc="C5306B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D0EB8"/>
    <w:multiLevelType w:val="singleLevel"/>
    <w:tmpl w:val="7A127D5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Theme="minorHAnsi" w:eastAsia="Times New Roman" w:hAnsiTheme="minorHAnsi" w:cstheme="minorHAnsi"/>
      </w:rPr>
    </w:lvl>
  </w:abstractNum>
  <w:num w:numId="1" w16cid:durableId="382758119">
    <w:abstractNumId w:val="8"/>
  </w:num>
  <w:num w:numId="2" w16cid:durableId="298995105">
    <w:abstractNumId w:val="18"/>
  </w:num>
  <w:num w:numId="3" w16cid:durableId="1271353905">
    <w:abstractNumId w:val="10"/>
  </w:num>
  <w:num w:numId="4" w16cid:durableId="931010191">
    <w:abstractNumId w:val="16"/>
  </w:num>
  <w:num w:numId="5" w16cid:durableId="408693775">
    <w:abstractNumId w:val="0"/>
  </w:num>
  <w:num w:numId="6" w16cid:durableId="279725450">
    <w:abstractNumId w:val="15"/>
  </w:num>
  <w:num w:numId="7" w16cid:durableId="1995794188">
    <w:abstractNumId w:val="11"/>
  </w:num>
  <w:num w:numId="8" w16cid:durableId="218324066">
    <w:abstractNumId w:val="7"/>
  </w:num>
  <w:num w:numId="9" w16cid:durableId="540478620">
    <w:abstractNumId w:val="19"/>
  </w:num>
  <w:num w:numId="10" w16cid:durableId="1055936523">
    <w:abstractNumId w:val="9"/>
  </w:num>
  <w:num w:numId="11" w16cid:durableId="1511070048">
    <w:abstractNumId w:val="1"/>
  </w:num>
  <w:num w:numId="12" w16cid:durableId="228266862">
    <w:abstractNumId w:val="3"/>
  </w:num>
  <w:num w:numId="13" w16cid:durableId="1887528144">
    <w:abstractNumId w:val="21"/>
  </w:num>
  <w:num w:numId="14" w16cid:durableId="73861798">
    <w:abstractNumId w:val="14"/>
  </w:num>
  <w:num w:numId="15" w16cid:durableId="2002271550">
    <w:abstractNumId w:val="6"/>
  </w:num>
  <w:num w:numId="16" w16cid:durableId="327443184">
    <w:abstractNumId w:val="4"/>
  </w:num>
  <w:num w:numId="17" w16cid:durableId="1019042020">
    <w:abstractNumId w:val="5"/>
  </w:num>
  <w:num w:numId="18" w16cid:durableId="1229926160">
    <w:abstractNumId w:val="2"/>
  </w:num>
  <w:num w:numId="19" w16cid:durableId="655107252">
    <w:abstractNumId w:val="17"/>
  </w:num>
  <w:num w:numId="20" w16cid:durableId="628777873">
    <w:abstractNumId w:val="12"/>
  </w:num>
  <w:num w:numId="21" w16cid:durableId="801265158">
    <w:abstractNumId w:val="20"/>
  </w:num>
  <w:num w:numId="22" w16cid:durableId="18573041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B4"/>
    <w:rsid w:val="00080B28"/>
    <w:rsid w:val="00143518"/>
    <w:rsid w:val="00155F97"/>
    <w:rsid w:val="001B7D3F"/>
    <w:rsid w:val="001D064B"/>
    <w:rsid w:val="001D0DB6"/>
    <w:rsid w:val="001E1419"/>
    <w:rsid w:val="002023EC"/>
    <w:rsid w:val="00216618"/>
    <w:rsid w:val="00265C93"/>
    <w:rsid w:val="00277B8D"/>
    <w:rsid w:val="002D7B89"/>
    <w:rsid w:val="003742E7"/>
    <w:rsid w:val="003F4D6C"/>
    <w:rsid w:val="0040753F"/>
    <w:rsid w:val="00417D90"/>
    <w:rsid w:val="0044229B"/>
    <w:rsid w:val="00490EE0"/>
    <w:rsid w:val="004C387B"/>
    <w:rsid w:val="004E1950"/>
    <w:rsid w:val="00501AC7"/>
    <w:rsid w:val="00560C0A"/>
    <w:rsid w:val="005B4414"/>
    <w:rsid w:val="00622958"/>
    <w:rsid w:val="006240CC"/>
    <w:rsid w:val="006937D1"/>
    <w:rsid w:val="006B1786"/>
    <w:rsid w:val="006F5301"/>
    <w:rsid w:val="006F71C6"/>
    <w:rsid w:val="00704D1F"/>
    <w:rsid w:val="0073074E"/>
    <w:rsid w:val="00751888"/>
    <w:rsid w:val="007F7E57"/>
    <w:rsid w:val="008274B4"/>
    <w:rsid w:val="00831C2A"/>
    <w:rsid w:val="0087726D"/>
    <w:rsid w:val="00877C76"/>
    <w:rsid w:val="00892501"/>
    <w:rsid w:val="008F2BA3"/>
    <w:rsid w:val="009068DD"/>
    <w:rsid w:val="0093048E"/>
    <w:rsid w:val="00930BCF"/>
    <w:rsid w:val="009344EE"/>
    <w:rsid w:val="00934F56"/>
    <w:rsid w:val="00961302"/>
    <w:rsid w:val="00973BA0"/>
    <w:rsid w:val="009825DE"/>
    <w:rsid w:val="009F17F0"/>
    <w:rsid w:val="00A23F9B"/>
    <w:rsid w:val="00A32FB9"/>
    <w:rsid w:val="00A92C7B"/>
    <w:rsid w:val="00AE3E38"/>
    <w:rsid w:val="00B36668"/>
    <w:rsid w:val="00B63F47"/>
    <w:rsid w:val="00B7540A"/>
    <w:rsid w:val="00B95911"/>
    <w:rsid w:val="00BA0CCD"/>
    <w:rsid w:val="00BC538D"/>
    <w:rsid w:val="00BF3700"/>
    <w:rsid w:val="00C74CC7"/>
    <w:rsid w:val="00C77A45"/>
    <w:rsid w:val="00C84876"/>
    <w:rsid w:val="00C878DE"/>
    <w:rsid w:val="00CB0AC4"/>
    <w:rsid w:val="00CF04F9"/>
    <w:rsid w:val="00D20F3A"/>
    <w:rsid w:val="00D618DA"/>
    <w:rsid w:val="00D7568A"/>
    <w:rsid w:val="00D906BE"/>
    <w:rsid w:val="00DA02B5"/>
    <w:rsid w:val="00DB4D55"/>
    <w:rsid w:val="00DC1F37"/>
    <w:rsid w:val="00E02529"/>
    <w:rsid w:val="00E05255"/>
    <w:rsid w:val="00E2523E"/>
    <w:rsid w:val="00E3206C"/>
    <w:rsid w:val="00E66AA2"/>
    <w:rsid w:val="00E85597"/>
    <w:rsid w:val="00EE42C8"/>
    <w:rsid w:val="00F07B74"/>
    <w:rsid w:val="00FB4912"/>
    <w:rsid w:val="00FD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4F447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pPr>
      <w:jc w:val="both"/>
    </w:pPr>
    <w:rPr>
      <w:b/>
      <w:color w:val="0000FF"/>
    </w:rPr>
  </w:style>
  <w:style w:type="paragraph" w:styleId="Zkladntext">
    <w:name w:val="Body Text"/>
    <w:basedOn w:val="Normln"/>
    <w:semiHidden/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customStyle="1" w:styleId="Prosttext1">
    <w:name w:val="Prostý text1"/>
    <w:basedOn w:val="Normln"/>
    <w:rPr>
      <w:rFonts w:ascii="Courier New" w:hAnsi="Courier New"/>
      <w:color w:val="000000"/>
      <w:sz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paragraph" w:styleId="Seznam">
    <w:name w:val="List"/>
    <w:basedOn w:val="Normln"/>
    <w:semiHidden/>
    <w:pPr>
      <w:ind w:left="283" w:hanging="283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semiHidden/>
  </w:style>
  <w:style w:type="paragraph" w:customStyle="1" w:styleId="Normlnweb1">
    <w:name w:val="Normální (web)1"/>
    <w:basedOn w:val="Normln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Pr>
      <w:b/>
    </w:rPr>
  </w:style>
  <w:style w:type="paragraph" w:customStyle="1" w:styleId="Zkladntextodsazen21">
    <w:name w:val="Základní text odsazený 21"/>
    <w:basedOn w:val="Normln"/>
    <w:pPr>
      <w:ind w:firstLine="709"/>
      <w:jc w:val="both"/>
    </w:pPr>
    <w:rPr>
      <w:sz w:val="22"/>
    </w:rPr>
  </w:style>
  <w:style w:type="paragraph" w:styleId="Podnadpis">
    <w:name w:val="Subtitle"/>
    <w:basedOn w:val="Normln"/>
    <w:qFormat/>
    <w:pPr>
      <w:tabs>
        <w:tab w:val="num" w:pos="1080"/>
      </w:tabs>
      <w:ind w:left="1080" w:hanging="720"/>
      <w:jc w:val="both"/>
    </w:pPr>
    <w:rPr>
      <w:u w:val="single"/>
    </w:rPr>
  </w:style>
  <w:style w:type="paragraph" w:styleId="Odstavecseseznamem">
    <w:name w:val="List Paragraph"/>
    <w:basedOn w:val="Normln"/>
    <w:uiPriority w:val="34"/>
    <w:qFormat/>
    <w:rsid w:val="001E1419"/>
    <w:pPr>
      <w:ind w:left="720"/>
      <w:contextualSpacing/>
    </w:pPr>
  </w:style>
  <w:style w:type="numbering" w:customStyle="1" w:styleId="Aktulnseznam1">
    <w:name w:val="Aktuální seznam1"/>
    <w:uiPriority w:val="99"/>
    <w:rsid w:val="00C84876"/>
    <w:pPr>
      <w:numPr>
        <w:numId w:val="22"/>
      </w:numPr>
    </w:pPr>
  </w:style>
  <w:style w:type="character" w:customStyle="1" w:styleId="ZpatChar">
    <w:name w:val="Zápatí Char"/>
    <w:basedOn w:val="Standardnpsmoodstavce"/>
    <w:link w:val="Zpat"/>
    <w:uiPriority w:val="99"/>
    <w:rsid w:val="00E02529"/>
  </w:style>
  <w:style w:type="table" w:styleId="Mkatabulky">
    <w:name w:val="Table Grid"/>
    <w:basedOn w:val="Normlntabulka"/>
    <w:uiPriority w:val="39"/>
    <w:rsid w:val="00B36668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4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2267</Words>
  <Characters>13381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Směrnice 21 - Provozní řád</vt:lpstr>
      </vt:variant>
      <vt:variant>
        <vt:i4>0</vt:i4>
      </vt:variant>
    </vt:vector>
  </HeadingPairs>
  <TitlesOfParts>
    <vt:vector size="1" baseType="lpstr">
      <vt:lpstr>Směrnice 21 - Provozní řád</vt:lpstr>
    </vt:vector>
  </TitlesOfParts>
  <Company>PaedDr. Jan Mikáč</Company>
  <LinksUpToDate>false</LinksUpToDate>
  <CharactersWithSpaces>15617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21 - Provozní řád</dc:title>
  <dc:creator>PaedDr. Jan Mikáč</dc:creator>
  <cp:lastModifiedBy>Ingrid Balážová</cp:lastModifiedBy>
  <cp:revision>17</cp:revision>
  <cp:lastPrinted>2025-10-29T16:03:00Z</cp:lastPrinted>
  <dcterms:created xsi:type="dcterms:W3CDTF">2025-05-26T10:51:00Z</dcterms:created>
  <dcterms:modified xsi:type="dcterms:W3CDTF">2025-10-29T16:03:00Z</dcterms:modified>
  <cp:category>Kartotéka - směrnice</cp:category>
</cp:coreProperties>
</file>